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7A00" w:rsidRDefault="00077A00">
      <w:pPr>
        <w:sectPr w:rsidR="00077A00">
          <w:footerReference w:type="default" r:id="rId7"/>
          <w:footnotePr>
            <w:pos w:val="beneathText"/>
          </w:footnotePr>
          <w:pgSz w:w="11906" w:h="16838"/>
          <w:pgMar w:top="913" w:right="1134" w:bottom="1387" w:left="1134" w:header="708" w:footer="855" w:gutter="0"/>
          <w:cols w:space="708"/>
          <w:docGrid w:linePitch="360"/>
        </w:sectPr>
      </w:pPr>
    </w:p>
    <w:p w:rsidR="00077A00" w:rsidRDefault="00077A00">
      <w:pPr>
        <w:pStyle w:val="Nagwekspisutreci"/>
        <w:sectPr w:rsidR="00077A00">
          <w:footnotePr>
            <w:pos w:val="beneathText"/>
          </w:footnotePr>
          <w:type w:val="continuous"/>
          <w:pgSz w:w="11906" w:h="16838"/>
          <w:pgMar w:top="913" w:right="1134" w:bottom="1387" w:left="1134" w:header="708" w:footer="855" w:gutter="0"/>
          <w:cols w:space="708"/>
          <w:docGrid w:linePitch="360"/>
        </w:sectPr>
      </w:pPr>
      <w:r>
        <w:lastRenderedPageBreak/>
        <w:t>Spis treści</w:t>
      </w:r>
    </w:p>
    <w:p w:rsidR="00594A6A" w:rsidRDefault="005F0C69">
      <w:pPr>
        <w:pStyle w:val="Spistreci1"/>
        <w:tabs>
          <w:tab w:val="left" w:pos="566"/>
        </w:tabs>
        <w:rPr>
          <w:rFonts w:asciiTheme="minorHAnsi" w:eastAsiaTheme="minorEastAsia" w:hAnsiTheme="minorHAnsi" w:cstheme="minorBidi"/>
          <w:noProof/>
          <w:sz w:val="22"/>
          <w:szCs w:val="22"/>
        </w:rPr>
      </w:pPr>
      <w:r>
        <w:lastRenderedPageBreak/>
        <w:fldChar w:fldCharType="begin"/>
      </w:r>
      <w:r w:rsidR="00077A00">
        <w:instrText xml:space="preserve"> TOC \f \o "1-4" \o "1-4" \t "Nagłówek 1,1,Nagłówek 1,1,Nagłówek 1,1,Nagłówek 1,1,Nagłówek 1,1,Nagłówek 1,1,Nagłówek 1,1,Nagłówek 1,1,Nagłówek 2,2,Nagłówek 2,2,Nagłówek 2,2,Nagłówek 2,2,Nagłówek 2,2,Nagłówek 2,2,Nagłówek 2,2,Nagłówek 2,2,Nagłówek 3,3,Nagłówek 3,3,Nagłówek 3,3,Nagłówek 3,3,Nagłówek 3,3,Nagłówek 3,3,Nagłówek 3,3,Nagłówek 3,3,Nagłówek 4,4,Nagłówek 4,4,Nagłówek 4,4,Nagłówek 4,4,Nagłówek 4,4,Nagłówek 4,4,Nagłówek 4,4,Nagłówek 4,4" </w:instrText>
      </w:r>
      <w:r>
        <w:fldChar w:fldCharType="separate"/>
      </w:r>
      <w:r w:rsidR="00594A6A">
        <w:rPr>
          <w:noProof/>
        </w:rPr>
        <w:t>1.</w:t>
      </w:r>
      <w:r w:rsidR="00594A6A">
        <w:rPr>
          <w:rFonts w:asciiTheme="minorHAnsi" w:eastAsiaTheme="minorEastAsia" w:hAnsiTheme="minorHAnsi" w:cstheme="minorBidi"/>
          <w:noProof/>
          <w:sz w:val="22"/>
          <w:szCs w:val="22"/>
        </w:rPr>
        <w:tab/>
      </w:r>
      <w:r w:rsidR="00594A6A">
        <w:rPr>
          <w:noProof/>
        </w:rPr>
        <w:t>Przedmiot i zakres opracowania</w:t>
      </w:r>
      <w:r w:rsidR="00594A6A">
        <w:rPr>
          <w:noProof/>
        </w:rPr>
        <w:tab/>
      </w:r>
      <w:r>
        <w:rPr>
          <w:noProof/>
        </w:rPr>
        <w:fldChar w:fldCharType="begin"/>
      </w:r>
      <w:r w:rsidR="00594A6A">
        <w:rPr>
          <w:noProof/>
        </w:rPr>
        <w:instrText xml:space="preserve"> PAGEREF _Toc434319059 \h </w:instrText>
      </w:r>
      <w:r>
        <w:rPr>
          <w:noProof/>
        </w:rPr>
      </w:r>
      <w:r>
        <w:rPr>
          <w:noProof/>
        </w:rPr>
        <w:fldChar w:fldCharType="separate"/>
      </w:r>
      <w:r w:rsidR="00466AF5">
        <w:rPr>
          <w:noProof/>
        </w:rPr>
        <w:t>2</w:t>
      </w:r>
      <w:r>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Podstawa prawna opracowania</w:t>
      </w:r>
      <w:r>
        <w:rPr>
          <w:noProof/>
        </w:rPr>
        <w:tab/>
      </w:r>
      <w:r w:rsidR="005F0C69">
        <w:rPr>
          <w:noProof/>
        </w:rPr>
        <w:fldChar w:fldCharType="begin"/>
      </w:r>
      <w:r>
        <w:rPr>
          <w:noProof/>
        </w:rPr>
        <w:instrText xml:space="preserve"> PAGEREF _Toc434319060 \h </w:instrText>
      </w:r>
      <w:r w:rsidR="005F0C69">
        <w:rPr>
          <w:noProof/>
        </w:rPr>
      </w:r>
      <w:r w:rsidR="005F0C69">
        <w:rPr>
          <w:noProof/>
        </w:rPr>
        <w:fldChar w:fldCharType="separate"/>
      </w:r>
      <w:r w:rsidR="00466AF5">
        <w:rPr>
          <w:noProof/>
        </w:rPr>
        <w:t>2</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Ogólna charakterystyka obiektu oraz wskaźniki techn.-ekonom.</w:t>
      </w:r>
      <w:r>
        <w:rPr>
          <w:noProof/>
        </w:rPr>
        <w:tab/>
      </w:r>
      <w:r w:rsidR="005F0C69">
        <w:rPr>
          <w:noProof/>
        </w:rPr>
        <w:fldChar w:fldCharType="begin"/>
      </w:r>
      <w:r>
        <w:rPr>
          <w:noProof/>
        </w:rPr>
        <w:instrText xml:space="preserve"> PAGEREF _Toc434319061 \h </w:instrText>
      </w:r>
      <w:r w:rsidR="005F0C69">
        <w:rPr>
          <w:noProof/>
        </w:rPr>
      </w:r>
      <w:r w:rsidR="005F0C69">
        <w:rPr>
          <w:noProof/>
        </w:rPr>
        <w:fldChar w:fldCharType="separate"/>
      </w:r>
      <w:r w:rsidR="00466AF5">
        <w:rPr>
          <w:noProof/>
        </w:rPr>
        <w:t>2</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Oświetlenie wnętrz</w:t>
      </w:r>
      <w:r>
        <w:rPr>
          <w:noProof/>
        </w:rPr>
        <w:tab/>
      </w:r>
      <w:r w:rsidR="005F0C69">
        <w:rPr>
          <w:noProof/>
        </w:rPr>
        <w:fldChar w:fldCharType="begin"/>
      </w:r>
      <w:r>
        <w:rPr>
          <w:noProof/>
        </w:rPr>
        <w:instrText xml:space="preserve"> PAGEREF _Toc434319062 \h </w:instrText>
      </w:r>
      <w:r w:rsidR="005F0C69">
        <w:rPr>
          <w:noProof/>
        </w:rPr>
      </w:r>
      <w:r w:rsidR="005F0C69">
        <w:rPr>
          <w:noProof/>
        </w:rPr>
        <w:fldChar w:fldCharType="separate"/>
      </w:r>
      <w:r w:rsidR="00466AF5">
        <w:rPr>
          <w:noProof/>
        </w:rPr>
        <w:t>2</w:t>
      </w:r>
      <w:r w:rsidR="005F0C69">
        <w:rPr>
          <w:noProof/>
        </w:rPr>
        <w:fldChar w:fldCharType="end"/>
      </w:r>
    </w:p>
    <w:p w:rsidR="00594A6A" w:rsidRDefault="00594A6A">
      <w:pPr>
        <w:pStyle w:val="Spistreci2"/>
        <w:tabs>
          <w:tab w:val="left" w:pos="1132"/>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Instalacja oświetleniowa</w:t>
      </w:r>
      <w:r>
        <w:rPr>
          <w:noProof/>
        </w:rPr>
        <w:tab/>
      </w:r>
      <w:r w:rsidR="005F0C69">
        <w:rPr>
          <w:noProof/>
        </w:rPr>
        <w:fldChar w:fldCharType="begin"/>
      </w:r>
      <w:r>
        <w:rPr>
          <w:noProof/>
        </w:rPr>
        <w:instrText xml:space="preserve"> PAGEREF _Toc434319063 \h </w:instrText>
      </w:r>
      <w:r w:rsidR="005F0C69">
        <w:rPr>
          <w:noProof/>
        </w:rPr>
      </w:r>
      <w:r w:rsidR="005F0C69">
        <w:rPr>
          <w:noProof/>
        </w:rPr>
        <w:fldChar w:fldCharType="separate"/>
      </w:r>
      <w:r w:rsidR="00466AF5">
        <w:rPr>
          <w:noProof/>
        </w:rPr>
        <w:t>2</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Instalacje odbiorcze gniazd</w:t>
      </w:r>
      <w:r>
        <w:rPr>
          <w:noProof/>
        </w:rPr>
        <w:tab/>
      </w:r>
      <w:r w:rsidR="005F0C69">
        <w:rPr>
          <w:noProof/>
        </w:rPr>
        <w:fldChar w:fldCharType="begin"/>
      </w:r>
      <w:r>
        <w:rPr>
          <w:noProof/>
        </w:rPr>
        <w:instrText xml:space="preserve"> PAGEREF _Toc434319064 \h </w:instrText>
      </w:r>
      <w:r w:rsidR="005F0C69">
        <w:rPr>
          <w:noProof/>
        </w:rPr>
      </w:r>
      <w:r w:rsidR="005F0C69">
        <w:rPr>
          <w:noProof/>
        </w:rPr>
        <w:fldChar w:fldCharType="separate"/>
      </w:r>
      <w:r w:rsidR="00466AF5">
        <w:rPr>
          <w:noProof/>
        </w:rPr>
        <w:t>3</w:t>
      </w:r>
      <w:r w:rsidR="005F0C69">
        <w:rPr>
          <w:noProof/>
        </w:rPr>
        <w:fldChar w:fldCharType="end"/>
      </w:r>
    </w:p>
    <w:p w:rsidR="00594A6A" w:rsidRDefault="00594A6A">
      <w:pPr>
        <w:pStyle w:val="Spistreci2"/>
        <w:tabs>
          <w:tab w:val="left" w:pos="1132"/>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Instalacja gniazd odbiorczych</w:t>
      </w:r>
      <w:r>
        <w:rPr>
          <w:noProof/>
        </w:rPr>
        <w:tab/>
      </w:r>
      <w:r w:rsidR="005F0C69">
        <w:rPr>
          <w:noProof/>
        </w:rPr>
        <w:fldChar w:fldCharType="begin"/>
      </w:r>
      <w:r>
        <w:rPr>
          <w:noProof/>
        </w:rPr>
        <w:instrText xml:space="preserve"> PAGEREF _Toc434319065 \h </w:instrText>
      </w:r>
      <w:r w:rsidR="005F0C69">
        <w:rPr>
          <w:noProof/>
        </w:rPr>
      </w:r>
      <w:r w:rsidR="005F0C69">
        <w:rPr>
          <w:noProof/>
        </w:rPr>
        <w:fldChar w:fldCharType="separate"/>
      </w:r>
      <w:r w:rsidR="00466AF5">
        <w:rPr>
          <w:noProof/>
        </w:rPr>
        <w:t>3</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Ochrona od porażeń prądem elektrycznym</w:t>
      </w:r>
      <w:r>
        <w:rPr>
          <w:noProof/>
        </w:rPr>
        <w:tab/>
      </w:r>
      <w:r w:rsidR="005F0C69">
        <w:rPr>
          <w:noProof/>
        </w:rPr>
        <w:fldChar w:fldCharType="begin"/>
      </w:r>
      <w:r>
        <w:rPr>
          <w:noProof/>
        </w:rPr>
        <w:instrText xml:space="preserve"> PAGEREF _Toc434319066 \h </w:instrText>
      </w:r>
      <w:r w:rsidR="005F0C69">
        <w:rPr>
          <w:noProof/>
        </w:rPr>
      </w:r>
      <w:r w:rsidR="005F0C69">
        <w:rPr>
          <w:noProof/>
        </w:rPr>
        <w:fldChar w:fldCharType="separate"/>
      </w:r>
      <w:r w:rsidR="00466AF5">
        <w:rPr>
          <w:noProof/>
        </w:rPr>
        <w:t>3</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7.</w:t>
      </w:r>
      <w:r>
        <w:rPr>
          <w:rFonts w:asciiTheme="minorHAnsi" w:eastAsiaTheme="minorEastAsia" w:hAnsiTheme="minorHAnsi" w:cstheme="minorBidi"/>
          <w:noProof/>
          <w:sz w:val="22"/>
          <w:szCs w:val="22"/>
        </w:rPr>
        <w:tab/>
      </w:r>
      <w:r>
        <w:rPr>
          <w:noProof/>
        </w:rPr>
        <w:t>Obliczenia techniczne</w:t>
      </w:r>
      <w:r>
        <w:rPr>
          <w:noProof/>
        </w:rPr>
        <w:tab/>
      </w:r>
      <w:r w:rsidR="005F0C69">
        <w:rPr>
          <w:noProof/>
        </w:rPr>
        <w:fldChar w:fldCharType="begin"/>
      </w:r>
      <w:r>
        <w:rPr>
          <w:noProof/>
        </w:rPr>
        <w:instrText xml:space="preserve"> PAGEREF _Toc434319067 \h </w:instrText>
      </w:r>
      <w:r w:rsidR="005F0C69">
        <w:rPr>
          <w:noProof/>
        </w:rPr>
      </w:r>
      <w:r w:rsidR="005F0C69">
        <w:rPr>
          <w:noProof/>
        </w:rPr>
        <w:fldChar w:fldCharType="separate"/>
      </w:r>
      <w:r w:rsidR="00466AF5">
        <w:rPr>
          <w:noProof/>
        </w:rPr>
        <w:t>4</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8.</w:t>
      </w:r>
      <w:r>
        <w:rPr>
          <w:rFonts w:asciiTheme="minorHAnsi" w:eastAsiaTheme="minorEastAsia" w:hAnsiTheme="minorHAnsi" w:cstheme="minorBidi"/>
          <w:noProof/>
          <w:sz w:val="22"/>
          <w:szCs w:val="22"/>
        </w:rPr>
        <w:tab/>
      </w:r>
      <w:r>
        <w:rPr>
          <w:noProof/>
        </w:rPr>
        <w:t>Uwagi końcowe</w:t>
      </w:r>
      <w:r>
        <w:rPr>
          <w:noProof/>
        </w:rPr>
        <w:tab/>
      </w:r>
      <w:r w:rsidR="005F0C69">
        <w:rPr>
          <w:noProof/>
        </w:rPr>
        <w:fldChar w:fldCharType="begin"/>
      </w:r>
      <w:r>
        <w:rPr>
          <w:noProof/>
        </w:rPr>
        <w:instrText xml:space="preserve"> PAGEREF _Toc434319068 \h </w:instrText>
      </w:r>
      <w:r w:rsidR="005F0C69">
        <w:rPr>
          <w:noProof/>
        </w:rPr>
      </w:r>
      <w:r w:rsidR="005F0C69">
        <w:rPr>
          <w:noProof/>
        </w:rPr>
        <w:fldChar w:fldCharType="separate"/>
      </w:r>
      <w:r w:rsidR="00466AF5">
        <w:rPr>
          <w:noProof/>
        </w:rPr>
        <w:t>4</w:t>
      </w:r>
      <w:r w:rsidR="005F0C69">
        <w:rPr>
          <w:noProof/>
        </w:rPr>
        <w:fldChar w:fldCharType="end"/>
      </w:r>
    </w:p>
    <w:p w:rsidR="00594A6A" w:rsidRDefault="00594A6A">
      <w:pPr>
        <w:pStyle w:val="Spistreci1"/>
        <w:tabs>
          <w:tab w:val="left" w:pos="566"/>
        </w:tabs>
        <w:rPr>
          <w:rFonts w:asciiTheme="minorHAnsi" w:eastAsiaTheme="minorEastAsia" w:hAnsiTheme="minorHAnsi" w:cstheme="minorBidi"/>
          <w:noProof/>
          <w:sz w:val="22"/>
          <w:szCs w:val="22"/>
        </w:rPr>
      </w:pPr>
      <w:r>
        <w:rPr>
          <w:noProof/>
        </w:rPr>
        <w:t>9.</w:t>
      </w:r>
      <w:r>
        <w:rPr>
          <w:rFonts w:asciiTheme="minorHAnsi" w:eastAsiaTheme="minorEastAsia" w:hAnsiTheme="minorHAnsi" w:cstheme="minorBidi"/>
          <w:noProof/>
          <w:sz w:val="22"/>
          <w:szCs w:val="22"/>
        </w:rPr>
        <w:tab/>
      </w:r>
      <w:r>
        <w:rPr>
          <w:noProof/>
        </w:rPr>
        <w:t>Informacje dotyczące bezpieczeństwa i ochrony zdrowia na budowie</w:t>
      </w:r>
      <w:r>
        <w:rPr>
          <w:noProof/>
        </w:rPr>
        <w:tab/>
      </w:r>
      <w:r w:rsidR="005F0C69">
        <w:rPr>
          <w:noProof/>
        </w:rPr>
        <w:fldChar w:fldCharType="begin"/>
      </w:r>
      <w:r>
        <w:rPr>
          <w:noProof/>
        </w:rPr>
        <w:instrText xml:space="preserve"> PAGEREF _Toc434319069 \h </w:instrText>
      </w:r>
      <w:r w:rsidR="005F0C69">
        <w:rPr>
          <w:noProof/>
        </w:rPr>
      </w:r>
      <w:r w:rsidR="005F0C69">
        <w:rPr>
          <w:noProof/>
        </w:rPr>
        <w:fldChar w:fldCharType="separate"/>
      </w:r>
      <w:r w:rsidR="00466AF5">
        <w:rPr>
          <w:noProof/>
        </w:rPr>
        <w:t>6</w:t>
      </w:r>
      <w:r w:rsidR="005F0C69">
        <w:rPr>
          <w:noProof/>
        </w:rPr>
        <w:fldChar w:fldCharType="end"/>
      </w:r>
    </w:p>
    <w:p w:rsidR="00077A00" w:rsidRDefault="005F0C69">
      <w:pPr>
        <w:pStyle w:val="Spistreci1"/>
        <w:tabs>
          <w:tab w:val="clear" w:pos="9637"/>
          <w:tab w:val="right" w:leader="dot" w:pos="9638"/>
        </w:tabs>
        <w:sectPr w:rsidR="00077A00">
          <w:footnotePr>
            <w:pos w:val="beneathText"/>
          </w:footnotePr>
          <w:type w:val="continuous"/>
          <w:pgSz w:w="11906" w:h="16838"/>
          <w:pgMar w:top="913" w:right="1134" w:bottom="1387" w:left="1134" w:header="708" w:footer="855" w:gutter="0"/>
          <w:cols w:space="708"/>
          <w:docGrid w:linePitch="360"/>
        </w:sectPr>
      </w:pPr>
      <w:r>
        <w:fldChar w:fldCharType="end"/>
      </w: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Nagwekindeksuilustracji"/>
        <w:sectPr w:rsidR="001507F4">
          <w:footnotePr>
            <w:pos w:val="beneathText"/>
          </w:footnotePr>
          <w:type w:val="continuous"/>
          <w:pgSz w:w="11906" w:h="16838"/>
          <w:pgMar w:top="913" w:right="1134" w:bottom="1387" w:left="1134" w:header="845" w:footer="855" w:gutter="0"/>
          <w:cols w:space="708"/>
          <w:formProt w:val="0"/>
          <w:docGrid w:linePitch="360"/>
        </w:sectPr>
      </w:pPr>
      <w:r>
        <w:t>Spis rysunków</w:t>
      </w:r>
    </w:p>
    <w:p w:rsidR="001507F4" w:rsidRDefault="001507F4" w:rsidP="001507F4">
      <w:pPr>
        <w:pStyle w:val="Tekstpodstawowy"/>
        <w:tabs>
          <w:tab w:val="left" w:pos="-142"/>
        </w:tabs>
        <w:spacing w:line="360" w:lineRule="auto"/>
        <w:ind w:left="284"/>
        <w:jc w:val="both"/>
        <w:rPr>
          <w:rFonts w:ascii="Arial" w:hAnsi="Arial"/>
          <w:sz w:val="20"/>
        </w:rPr>
      </w:pPr>
    </w:p>
    <w:p w:rsidR="001507F4" w:rsidRDefault="00576AA7" w:rsidP="001507F4">
      <w:pPr>
        <w:pStyle w:val="Tekstpodstawowy"/>
        <w:tabs>
          <w:tab w:val="left" w:pos="-142"/>
        </w:tabs>
        <w:spacing w:line="360" w:lineRule="auto"/>
        <w:ind w:left="284"/>
        <w:jc w:val="both"/>
        <w:rPr>
          <w:rFonts w:ascii="Arial" w:eastAsia="Times New Roman" w:hAnsi="Arial"/>
          <w:smallCaps/>
          <w:sz w:val="20"/>
          <w:szCs w:val="20"/>
        </w:rPr>
      </w:pPr>
      <w:r>
        <w:rPr>
          <w:rFonts w:ascii="Arial" w:eastAsia="Times New Roman" w:hAnsi="Arial"/>
          <w:smallCaps/>
          <w:sz w:val="20"/>
          <w:szCs w:val="20"/>
        </w:rPr>
        <w:t>RZUT</w:t>
      </w:r>
      <w:r w:rsidR="001507F4">
        <w:rPr>
          <w:rFonts w:ascii="Arial" w:eastAsia="Times New Roman" w:hAnsi="Arial"/>
          <w:smallCaps/>
          <w:sz w:val="20"/>
          <w:szCs w:val="20"/>
        </w:rPr>
        <w:t>- INSTALACJE ELEKTRYCZNE...</w:t>
      </w:r>
      <w:r>
        <w:rPr>
          <w:rFonts w:ascii="Arial" w:eastAsia="Times New Roman" w:hAnsi="Arial"/>
          <w:smallCaps/>
          <w:sz w:val="20"/>
          <w:szCs w:val="20"/>
        </w:rPr>
        <w:t>....................</w:t>
      </w:r>
      <w:r w:rsidR="001507F4">
        <w:rPr>
          <w:rFonts w:ascii="Arial" w:eastAsia="Times New Roman" w:hAnsi="Arial"/>
          <w:smallCaps/>
          <w:sz w:val="20"/>
          <w:szCs w:val="20"/>
        </w:rPr>
        <w:t>....................................</w:t>
      </w:r>
      <w:r>
        <w:rPr>
          <w:rFonts w:ascii="Arial" w:eastAsia="Times New Roman" w:hAnsi="Arial"/>
          <w:smallCaps/>
          <w:sz w:val="20"/>
          <w:szCs w:val="20"/>
        </w:rPr>
        <w:t xml:space="preserve">........................Rysunek </w:t>
      </w:r>
      <w:r w:rsidR="001507F4">
        <w:rPr>
          <w:rFonts w:ascii="Arial" w:eastAsia="Times New Roman" w:hAnsi="Arial"/>
          <w:smallCaps/>
          <w:sz w:val="20"/>
          <w:szCs w:val="20"/>
        </w:rPr>
        <w:t>e1</w:t>
      </w:r>
    </w:p>
    <w:p w:rsidR="001507F4" w:rsidRDefault="00576AA7" w:rsidP="001507F4">
      <w:pPr>
        <w:pStyle w:val="Tekstpodstawowy"/>
        <w:tabs>
          <w:tab w:val="left" w:pos="-142"/>
        </w:tabs>
        <w:spacing w:line="360" w:lineRule="auto"/>
        <w:ind w:left="284"/>
        <w:jc w:val="both"/>
        <w:rPr>
          <w:rFonts w:ascii="Arial" w:eastAsia="Times New Roman" w:hAnsi="Arial"/>
          <w:smallCaps/>
          <w:sz w:val="20"/>
          <w:szCs w:val="20"/>
        </w:rPr>
      </w:pPr>
      <w:r>
        <w:rPr>
          <w:rFonts w:ascii="Arial" w:eastAsia="Times New Roman" w:hAnsi="Arial"/>
          <w:smallCaps/>
          <w:sz w:val="20"/>
          <w:szCs w:val="20"/>
        </w:rPr>
        <w:t>SCHEMAT ZASILANIA………………………………</w:t>
      </w:r>
      <w:r w:rsidR="001507F4">
        <w:rPr>
          <w:rFonts w:ascii="Arial" w:eastAsia="Times New Roman" w:hAnsi="Arial"/>
          <w:smallCaps/>
          <w:sz w:val="20"/>
          <w:szCs w:val="20"/>
        </w:rPr>
        <w:t>..........................................</w:t>
      </w:r>
      <w:r>
        <w:rPr>
          <w:rFonts w:ascii="Arial" w:eastAsia="Times New Roman" w:hAnsi="Arial"/>
          <w:smallCaps/>
          <w:sz w:val="20"/>
          <w:szCs w:val="20"/>
        </w:rPr>
        <w:t xml:space="preserve">.......................Rysunek </w:t>
      </w:r>
      <w:r w:rsidR="001507F4">
        <w:rPr>
          <w:rFonts w:ascii="Arial" w:eastAsia="Times New Roman" w:hAnsi="Arial"/>
          <w:smallCaps/>
          <w:sz w:val="20"/>
          <w:szCs w:val="20"/>
        </w:rPr>
        <w:t>e</w:t>
      </w:r>
      <w:r w:rsidR="00796391">
        <w:rPr>
          <w:rFonts w:ascii="Arial" w:eastAsia="Times New Roman" w:hAnsi="Arial"/>
          <w:smallCaps/>
          <w:sz w:val="20"/>
          <w:szCs w:val="20"/>
        </w:rPr>
        <w:t>2</w:t>
      </w: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576AA7" w:rsidRDefault="00576AA7"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Tekstpodstawowy"/>
        <w:tabs>
          <w:tab w:val="left" w:pos="644"/>
        </w:tabs>
        <w:spacing w:line="360" w:lineRule="auto"/>
        <w:ind w:left="284"/>
        <w:rPr>
          <w:rFonts w:ascii="Arial" w:eastAsia="Times New Roman" w:hAnsi="Arial"/>
          <w:smallCaps/>
          <w:sz w:val="20"/>
          <w:szCs w:val="20"/>
        </w:rPr>
      </w:pPr>
    </w:p>
    <w:p w:rsidR="001507F4" w:rsidRDefault="001507F4" w:rsidP="001507F4">
      <w:pPr>
        <w:pStyle w:val="Nagwek1"/>
        <w:numPr>
          <w:ilvl w:val="0"/>
          <w:numId w:val="18"/>
        </w:numPr>
        <w:tabs>
          <w:tab w:val="left" w:pos="0"/>
        </w:tabs>
      </w:pPr>
      <w:bookmarkStart w:id="0" w:name="_Toc321052837"/>
      <w:bookmarkStart w:id="1" w:name="_Toc434319059"/>
      <w:r>
        <w:lastRenderedPageBreak/>
        <w:t>Przedmiot i zakres opracowania</w:t>
      </w:r>
      <w:bookmarkEnd w:id="0"/>
      <w:bookmarkEnd w:id="1"/>
    </w:p>
    <w:p w:rsidR="001507F4" w:rsidRDefault="001507F4" w:rsidP="001507F4">
      <w:pPr>
        <w:pStyle w:val="Tekstpodstawowy"/>
      </w:pPr>
    </w:p>
    <w:p w:rsidR="001507F4" w:rsidRDefault="000C5461" w:rsidP="001507F4">
      <w:pPr>
        <w:tabs>
          <w:tab w:val="left" w:pos="0"/>
        </w:tabs>
        <w:spacing w:before="120" w:after="120"/>
        <w:rPr>
          <w:i/>
          <w:iCs/>
          <w:sz w:val="20"/>
          <w:szCs w:val="20"/>
        </w:rPr>
      </w:pPr>
      <w:r>
        <w:rPr>
          <w:i/>
          <w:iCs/>
          <w:sz w:val="20"/>
          <w:szCs w:val="20"/>
        </w:rPr>
        <w:t>Projekt budowlano-wykonawczy</w:t>
      </w:r>
      <w:r w:rsidR="001507F4">
        <w:rPr>
          <w:i/>
          <w:iCs/>
          <w:sz w:val="20"/>
          <w:szCs w:val="20"/>
        </w:rPr>
        <w:t xml:space="preserve"> dla  obiektu:</w:t>
      </w:r>
    </w:p>
    <w:p w:rsidR="001507F4" w:rsidRDefault="001507F4" w:rsidP="001507F4">
      <w:pPr>
        <w:pStyle w:val="Tekstpodstawowy"/>
        <w:ind w:left="284"/>
        <w:rPr>
          <w:i/>
          <w:iCs/>
          <w:color w:val="000000"/>
          <w:sz w:val="20"/>
          <w:szCs w:val="20"/>
        </w:rPr>
      </w:pPr>
    </w:p>
    <w:p w:rsidR="00796391" w:rsidRDefault="00796391" w:rsidP="00A1480B">
      <w:pPr>
        <w:pStyle w:val="Tekstpodstawowy"/>
        <w:ind w:left="284"/>
        <w:jc w:val="center"/>
        <w:rPr>
          <w:rFonts w:ascii="Arial" w:hAnsi="Arial" w:cs="Arial"/>
          <w:b/>
          <w:sz w:val="22"/>
          <w:szCs w:val="22"/>
        </w:rPr>
      </w:pPr>
      <w:r w:rsidRPr="00796391">
        <w:rPr>
          <w:rFonts w:ascii="Arial" w:hAnsi="Arial" w:cs="Arial"/>
          <w:b/>
          <w:sz w:val="22"/>
          <w:szCs w:val="22"/>
        </w:rPr>
        <w:t>PRZEBUDOWA REMIZY OSP W TANOWIE</w:t>
      </w:r>
    </w:p>
    <w:p w:rsidR="00796391" w:rsidRDefault="00796391" w:rsidP="00A1480B">
      <w:pPr>
        <w:pStyle w:val="Tekstpodstawowy"/>
        <w:ind w:left="284"/>
        <w:jc w:val="center"/>
        <w:rPr>
          <w:rFonts w:ascii="Arial" w:hAnsi="Arial" w:cs="Arial"/>
          <w:b/>
          <w:sz w:val="22"/>
          <w:szCs w:val="22"/>
        </w:rPr>
      </w:pPr>
      <w:r w:rsidRPr="00796391">
        <w:rPr>
          <w:rFonts w:ascii="Arial" w:hAnsi="Arial" w:cs="Arial"/>
          <w:b/>
          <w:sz w:val="22"/>
          <w:szCs w:val="22"/>
        </w:rPr>
        <w:t>działka o nr geod. 263/41, obręb 0009</w:t>
      </w:r>
    </w:p>
    <w:p w:rsidR="001507F4" w:rsidRPr="00B3367F" w:rsidRDefault="001507F4" w:rsidP="00A1480B">
      <w:pPr>
        <w:pStyle w:val="Tekstpodstawowy"/>
        <w:ind w:left="284"/>
        <w:jc w:val="center"/>
        <w:rPr>
          <w:iCs/>
          <w:sz w:val="20"/>
          <w:szCs w:val="20"/>
        </w:rPr>
      </w:pPr>
      <w:r w:rsidRPr="00B3367F">
        <w:rPr>
          <w:rFonts w:ascii="Arial" w:hAnsi="Arial" w:cs="Arial"/>
          <w:sz w:val="22"/>
          <w:szCs w:val="22"/>
        </w:rPr>
        <w:t xml:space="preserve">    </w:t>
      </w:r>
      <w:r w:rsidR="00914095">
        <w:rPr>
          <w:rFonts w:ascii="Arial" w:hAnsi="Arial" w:cs="Arial"/>
          <w:sz w:val="22"/>
          <w:szCs w:val="22"/>
        </w:rPr>
        <w:t>Instalacje elektryczne</w:t>
      </w:r>
    </w:p>
    <w:p w:rsidR="001507F4" w:rsidRDefault="001507F4" w:rsidP="001507F4">
      <w:pPr>
        <w:tabs>
          <w:tab w:val="left" w:pos="-24"/>
        </w:tabs>
        <w:jc w:val="center"/>
      </w:pPr>
    </w:p>
    <w:p w:rsidR="001507F4" w:rsidRDefault="001507F4" w:rsidP="001507F4">
      <w:pPr>
        <w:pStyle w:val="Nagwek1"/>
        <w:numPr>
          <w:ilvl w:val="0"/>
          <w:numId w:val="18"/>
        </w:numPr>
        <w:tabs>
          <w:tab w:val="left" w:pos="0"/>
        </w:tabs>
      </w:pPr>
      <w:bookmarkStart w:id="2" w:name="_Toc321052838"/>
      <w:bookmarkStart w:id="3" w:name="_Toc434319060"/>
      <w:r>
        <w:t>Podstawa prawna opracowania</w:t>
      </w:r>
      <w:bookmarkEnd w:id="2"/>
      <w:bookmarkEnd w:id="3"/>
    </w:p>
    <w:p w:rsidR="001507F4" w:rsidRDefault="001507F4" w:rsidP="001507F4">
      <w:pPr>
        <w:pStyle w:val="Tekstpodstawowy"/>
      </w:pPr>
    </w:p>
    <w:p w:rsidR="001507F4" w:rsidRDefault="001507F4" w:rsidP="001507F4">
      <w:pPr>
        <w:pStyle w:val="Tekstpodstawowy"/>
        <w:numPr>
          <w:ilvl w:val="0"/>
          <w:numId w:val="12"/>
        </w:numPr>
        <w:spacing w:line="360" w:lineRule="auto"/>
        <w:jc w:val="both"/>
        <w:rPr>
          <w:rFonts w:ascii="Arial" w:hAnsi="Arial"/>
          <w:color w:val="000000"/>
        </w:rPr>
      </w:pPr>
      <w:r>
        <w:rPr>
          <w:rFonts w:ascii="Arial" w:hAnsi="Arial"/>
          <w:color w:val="000000"/>
        </w:rPr>
        <w:t>umowa pomiędzy Inwestorem a projektantem</w:t>
      </w:r>
    </w:p>
    <w:p w:rsidR="001507F4" w:rsidRDefault="001507F4" w:rsidP="001507F4">
      <w:pPr>
        <w:pStyle w:val="Tekstpodstawowy"/>
        <w:numPr>
          <w:ilvl w:val="0"/>
          <w:numId w:val="12"/>
        </w:numPr>
        <w:spacing w:line="360" w:lineRule="auto"/>
        <w:jc w:val="both"/>
        <w:rPr>
          <w:rFonts w:ascii="Arial" w:hAnsi="Arial"/>
          <w:color w:val="000000"/>
        </w:rPr>
      </w:pPr>
      <w:r>
        <w:rPr>
          <w:rFonts w:ascii="Arial" w:hAnsi="Arial"/>
          <w:color w:val="000000"/>
        </w:rPr>
        <w:t>koncepcja rozwiązań techniczno-technologicznych oraz ustalenia pomiędzy  Inwestorem,  a Projektantem;</w:t>
      </w:r>
    </w:p>
    <w:p w:rsidR="001507F4" w:rsidRDefault="001507F4" w:rsidP="001507F4">
      <w:pPr>
        <w:pStyle w:val="Tekstpodstawowy"/>
        <w:numPr>
          <w:ilvl w:val="0"/>
          <w:numId w:val="12"/>
        </w:numPr>
        <w:spacing w:line="360" w:lineRule="auto"/>
        <w:jc w:val="both"/>
        <w:rPr>
          <w:rFonts w:ascii="Arial" w:hAnsi="Arial"/>
          <w:color w:val="000000"/>
        </w:rPr>
      </w:pPr>
      <w:r>
        <w:rPr>
          <w:rFonts w:ascii="Arial" w:hAnsi="Arial"/>
          <w:color w:val="000000"/>
        </w:rPr>
        <w:t>projekty branżowe instalacji i architektury</w:t>
      </w:r>
    </w:p>
    <w:p w:rsidR="001507F4" w:rsidRDefault="001507F4" w:rsidP="001507F4">
      <w:pPr>
        <w:pStyle w:val="Tekstpodstawowy"/>
        <w:numPr>
          <w:ilvl w:val="0"/>
          <w:numId w:val="12"/>
        </w:numPr>
        <w:spacing w:line="360" w:lineRule="auto"/>
        <w:jc w:val="both"/>
        <w:rPr>
          <w:rFonts w:ascii="Arial" w:hAnsi="Arial"/>
          <w:color w:val="000000"/>
        </w:rPr>
      </w:pPr>
      <w:r>
        <w:rPr>
          <w:rFonts w:ascii="Arial" w:hAnsi="Arial"/>
          <w:color w:val="000000"/>
        </w:rPr>
        <w:t xml:space="preserve">obowiązujące normy i przepisy </w:t>
      </w:r>
    </w:p>
    <w:p w:rsidR="001507F4" w:rsidRDefault="001507F4" w:rsidP="001507F4">
      <w:pPr>
        <w:pStyle w:val="Nagwek1"/>
        <w:numPr>
          <w:ilvl w:val="0"/>
          <w:numId w:val="18"/>
        </w:numPr>
        <w:tabs>
          <w:tab w:val="left" w:pos="0"/>
        </w:tabs>
        <w:ind w:left="0" w:firstLine="0"/>
      </w:pPr>
      <w:bookmarkStart w:id="4" w:name="_Toc321052839"/>
      <w:bookmarkStart w:id="5" w:name="_Toc434319061"/>
      <w:r>
        <w:t>Ogólna charakterystyka obiektu oraz wskaźniki techn.-ekonom.</w:t>
      </w:r>
      <w:bookmarkEnd w:id="4"/>
      <w:bookmarkEnd w:id="5"/>
    </w:p>
    <w:p w:rsidR="001507F4" w:rsidRDefault="001507F4" w:rsidP="001507F4">
      <w:pPr>
        <w:pStyle w:val="Tekstpodstawowy"/>
        <w:spacing w:line="360" w:lineRule="auto"/>
        <w:jc w:val="both"/>
        <w:rPr>
          <w:rFonts w:ascii="Arial" w:hAnsi="Arial"/>
          <w:sz w:val="20"/>
        </w:rPr>
      </w:pPr>
      <w:r>
        <w:rPr>
          <w:rFonts w:ascii="Arial" w:hAnsi="Arial"/>
          <w:sz w:val="20"/>
        </w:rPr>
        <w:tab/>
      </w:r>
    </w:p>
    <w:p w:rsidR="001507F4" w:rsidRDefault="00914095" w:rsidP="001507F4">
      <w:pPr>
        <w:pStyle w:val="Tekstpodstawowy"/>
        <w:spacing w:line="360" w:lineRule="auto"/>
        <w:jc w:val="both"/>
        <w:rPr>
          <w:rFonts w:ascii="Arial" w:hAnsi="Arial"/>
          <w:b/>
          <w:bCs/>
          <w:i/>
          <w:iCs/>
          <w:sz w:val="20"/>
        </w:rPr>
      </w:pPr>
      <w:r>
        <w:rPr>
          <w:rFonts w:ascii="Arial" w:hAnsi="Arial"/>
          <w:color w:val="000000"/>
        </w:rPr>
        <w:t>Inwestor ma podpisaną umowę z zakładem energetycznym i nie wymaga ona renegocjacji. Zakres prac nie powoduje wzrostu mocy. Moc</w:t>
      </w:r>
      <w:r w:rsidR="00540EEC">
        <w:rPr>
          <w:rFonts w:ascii="Arial" w:hAnsi="Arial"/>
          <w:color w:val="000000"/>
        </w:rPr>
        <w:t xml:space="preserve"> 12kW</w:t>
      </w:r>
      <w:r>
        <w:rPr>
          <w:rFonts w:ascii="Arial" w:hAnsi="Arial"/>
          <w:color w:val="000000"/>
        </w:rPr>
        <w:t xml:space="preserve"> na obiekcie jest wystarczająca.</w:t>
      </w:r>
      <w:r w:rsidR="00540EEC">
        <w:rPr>
          <w:rFonts w:ascii="Arial" w:hAnsi="Arial"/>
          <w:color w:val="000000"/>
        </w:rPr>
        <w:t xml:space="preserve"> Obecnie na elewacji znajduje się złącze ZK1 z zabezpieczeniem 3x25A. Wewnątrz budynku znajduje się układ pomiarowy. Projektuje się </w:t>
      </w:r>
      <w:proofErr w:type="spellStart"/>
      <w:r w:rsidR="00540EEC">
        <w:rPr>
          <w:rFonts w:ascii="Arial" w:hAnsi="Arial"/>
          <w:color w:val="000000"/>
        </w:rPr>
        <w:t>wymiane</w:t>
      </w:r>
      <w:proofErr w:type="spellEnd"/>
      <w:r w:rsidR="00540EEC">
        <w:rPr>
          <w:rFonts w:ascii="Arial" w:hAnsi="Arial"/>
          <w:color w:val="000000"/>
        </w:rPr>
        <w:t xml:space="preserve"> obudowy układu pomiarowego i </w:t>
      </w:r>
      <w:proofErr w:type="spellStart"/>
      <w:r w:rsidR="00540EEC">
        <w:rPr>
          <w:rFonts w:ascii="Arial" w:hAnsi="Arial"/>
          <w:color w:val="000000"/>
        </w:rPr>
        <w:t>wymiane</w:t>
      </w:r>
      <w:proofErr w:type="spellEnd"/>
      <w:r w:rsidR="00540EEC">
        <w:rPr>
          <w:rFonts w:ascii="Arial" w:hAnsi="Arial"/>
          <w:color w:val="000000"/>
        </w:rPr>
        <w:t xml:space="preserve"> kabla pomiędzy ZK1 a układem pomiarowym na YKY5x16mm2 układanym w rurze ochronnej. Obok układu pomiarowego projektuje się rozdzielnice budynku w wykonaniu wtynkowym. W </w:t>
      </w:r>
      <w:proofErr w:type="spellStart"/>
      <w:r w:rsidR="00540EEC">
        <w:rPr>
          <w:rFonts w:ascii="Arial" w:hAnsi="Arial"/>
          <w:color w:val="000000"/>
        </w:rPr>
        <w:t>budunku</w:t>
      </w:r>
      <w:proofErr w:type="spellEnd"/>
      <w:r w:rsidR="00540EEC">
        <w:rPr>
          <w:rFonts w:ascii="Arial" w:hAnsi="Arial"/>
          <w:color w:val="000000"/>
        </w:rPr>
        <w:t xml:space="preserve"> wykonać przeciwpożarowy wyłącznik prądu.</w:t>
      </w:r>
    </w:p>
    <w:p w:rsidR="00594A6A" w:rsidRDefault="00594A6A" w:rsidP="001507F4">
      <w:pPr>
        <w:pStyle w:val="Tekstpodstawowy"/>
        <w:spacing w:line="360" w:lineRule="auto"/>
        <w:jc w:val="both"/>
        <w:rPr>
          <w:rFonts w:ascii="Arial" w:hAnsi="Arial"/>
          <w:b/>
          <w:bCs/>
          <w:i/>
          <w:iCs/>
          <w:sz w:val="20"/>
        </w:rPr>
      </w:pPr>
    </w:p>
    <w:p w:rsidR="001507F4" w:rsidRDefault="001507F4" w:rsidP="001507F4">
      <w:pPr>
        <w:pStyle w:val="Nagwek1"/>
        <w:numPr>
          <w:ilvl w:val="0"/>
          <w:numId w:val="18"/>
        </w:numPr>
        <w:tabs>
          <w:tab w:val="left" w:pos="0"/>
        </w:tabs>
        <w:ind w:left="0" w:firstLine="0"/>
      </w:pPr>
      <w:bookmarkStart w:id="6" w:name="_Toc321052840"/>
      <w:bookmarkStart w:id="7" w:name="_Toc434319062"/>
      <w:r>
        <w:t>Oświetlenie wnętrz</w:t>
      </w:r>
      <w:bookmarkEnd w:id="6"/>
      <w:bookmarkEnd w:id="7"/>
    </w:p>
    <w:p w:rsidR="001507F4" w:rsidRDefault="001507F4" w:rsidP="00576AA7">
      <w:pPr>
        <w:pStyle w:val="Nagwek2"/>
        <w:numPr>
          <w:ilvl w:val="1"/>
          <w:numId w:val="18"/>
        </w:numPr>
        <w:tabs>
          <w:tab w:val="left" w:pos="2160"/>
        </w:tabs>
        <w:spacing w:before="238" w:after="289"/>
      </w:pPr>
      <w:bookmarkStart w:id="8" w:name="_Toc321052841"/>
      <w:bookmarkStart w:id="9" w:name="_Toc434319063"/>
      <w:r>
        <w:t>Instalacja oświetleniowa</w:t>
      </w:r>
      <w:bookmarkEnd w:id="8"/>
      <w:bookmarkEnd w:id="9"/>
    </w:p>
    <w:p w:rsidR="001507F4" w:rsidRDefault="001507F4" w:rsidP="001507F4">
      <w:pPr>
        <w:pStyle w:val="Tekstpodstawowy"/>
        <w:spacing w:line="360" w:lineRule="auto"/>
        <w:jc w:val="both"/>
        <w:rPr>
          <w:rFonts w:ascii="Arial" w:hAnsi="Arial"/>
          <w:color w:val="000000"/>
        </w:rPr>
      </w:pPr>
      <w:r>
        <w:rPr>
          <w:rFonts w:ascii="Arial" w:hAnsi="Arial"/>
          <w:sz w:val="20"/>
        </w:rPr>
        <w:tab/>
      </w:r>
      <w:r>
        <w:rPr>
          <w:rFonts w:ascii="Arial" w:hAnsi="Arial"/>
          <w:sz w:val="20"/>
        </w:rPr>
        <w:tab/>
      </w:r>
      <w:r>
        <w:rPr>
          <w:rFonts w:ascii="Arial" w:hAnsi="Arial"/>
          <w:color w:val="000000"/>
        </w:rPr>
        <w:t>Instalacje wykonać przewodami YDYp3x1,5mm</w:t>
      </w:r>
      <w:r>
        <w:rPr>
          <w:rFonts w:ascii="Arial" w:hAnsi="Arial"/>
          <w:color w:val="000000"/>
          <w:vertAlign w:val="superscript"/>
        </w:rPr>
        <w:t>2</w:t>
      </w:r>
      <w:r>
        <w:rPr>
          <w:rFonts w:ascii="Arial" w:hAnsi="Arial"/>
          <w:color w:val="000000"/>
        </w:rPr>
        <w:t xml:space="preserve"> oraz YDYp4x1,5mm</w:t>
      </w:r>
      <w:r>
        <w:rPr>
          <w:rFonts w:ascii="Arial" w:hAnsi="Arial"/>
          <w:color w:val="000000"/>
          <w:vertAlign w:val="superscript"/>
        </w:rPr>
        <w:t>2</w:t>
      </w:r>
      <w:r>
        <w:rPr>
          <w:rFonts w:ascii="Arial" w:hAnsi="Arial"/>
          <w:color w:val="000000"/>
        </w:rPr>
        <w:t xml:space="preserve"> dla obwodów świecznikowych, przewody układać w tynku. Stosować osprzęt instalacyjny wtynkowy IP20 w części ogólnej</w:t>
      </w:r>
      <w:r w:rsidR="0018458B">
        <w:rPr>
          <w:rFonts w:ascii="Arial" w:hAnsi="Arial"/>
          <w:color w:val="000000"/>
        </w:rPr>
        <w:t>, IP44 dla wilgotnej</w:t>
      </w:r>
      <w:r>
        <w:rPr>
          <w:rFonts w:ascii="Arial" w:hAnsi="Arial"/>
          <w:color w:val="000000"/>
        </w:rPr>
        <w:t>.</w:t>
      </w:r>
    </w:p>
    <w:p w:rsidR="001507F4" w:rsidRDefault="001507F4" w:rsidP="001507F4">
      <w:pPr>
        <w:pStyle w:val="Tekstpodstawowy"/>
        <w:spacing w:line="360" w:lineRule="auto"/>
        <w:jc w:val="both"/>
        <w:rPr>
          <w:rFonts w:ascii="Arial" w:hAnsi="Arial"/>
          <w:color w:val="000000"/>
        </w:rPr>
      </w:pPr>
      <w:r>
        <w:rPr>
          <w:rFonts w:ascii="Arial" w:hAnsi="Arial"/>
          <w:color w:val="000000"/>
        </w:rPr>
        <w:tab/>
        <w:t xml:space="preserve">Instalacja wypustów oświetleniowych łączona w puszkach pogłębianych. Wypusty </w:t>
      </w:r>
      <w:r>
        <w:rPr>
          <w:rFonts w:ascii="Arial" w:hAnsi="Arial"/>
          <w:color w:val="000000"/>
        </w:rPr>
        <w:lastRenderedPageBreak/>
        <w:t>oświetleniowe zakończone złączkami świecznikowymi typu Vago w kolorze białym i haczykiem osadzonym w kołku rozporowym.</w:t>
      </w:r>
    </w:p>
    <w:p w:rsidR="001507F4" w:rsidRDefault="001507F4" w:rsidP="001507F4">
      <w:pPr>
        <w:pStyle w:val="Tekstpodstawowy"/>
        <w:spacing w:line="360" w:lineRule="auto"/>
        <w:jc w:val="both"/>
        <w:rPr>
          <w:rFonts w:ascii="Arial" w:hAnsi="Arial"/>
          <w:color w:val="000000"/>
        </w:rPr>
      </w:pPr>
      <w:r>
        <w:rPr>
          <w:rFonts w:ascii="Arial" w:hAnsi="Arial"/>
          <w:color w:val="000000"/>
        </w:rPr>
        <w:t>Minimalna ilość wypustów oświetleniowych</w:t>
      </w:r>
    </w:p>
    <w:p w:rsidR="001507F4" w:rsidRDefault="001507F4" w:rsidP="001507F4">
      <w:pPr>
        <w:pStyle w:val="Tekstpodstawowy"/>
        <w:numPr>
          <w:ilvl w:val="0"/>
          <w:numId w:val="13"/>
        </w:numPr>
        <w:spacing w:line="360" w:lineRule="auto"/>
        <w:jc w:val="both"/>
        <w:rPr>
          <w:rFonts w:ascii="Arial" w:hAnsi="Arial"/>
          <w:color w:val="000000"/>
        </w:rPr>
      </w:pPr>
      <w:r>
        <w:rPr>
          <w:rFonts w:ascii="Arial" w:hAnsi="Arial"/>
          <w:color w:val="000000"/>
        </w:rPr>
        <w:t>na pomieszczenie poniżej 16m</w:t>
      </w:r>
      <w:r>
        <w:rPr>
          <w:rFonts w:ascii="Arial" w:hAnsi="Arial"/>
          <w:color w:val="000000"/>
          <w:vertAlign w:val="superscript"/>
        </w:rPr>
        <w:t>2</w:t>
      </w:r>
      <w:r>
        <w:rPr>
          <w:rFonts w:ascii="Arial" w:hAnsi="Arial"/>
          <w:color w:val="000000"/>
        </w:rPr>
        <w:t xml:space="preserve"> – 1 wypust</w:t>
      </w:r>
    </w:p>
    <w:p w:rsidR="001507F4" w:rsidRDefault="001507F4" w:rsidP="001507F4">
      <w:pPr>
        <w:pStyle w:val="Tekstpodstawowy"/>
        <w:numPr>
          <w:ilvl w:val="0"/>
          <w:numId w:val="13"/>
        </w:numPr>
        <w:spacing w:line="360" w:lineRule="auto"/>
        <w:jc w:val="both"/>
        <w:rPr>
          <w:rFonts w:ascii="Arial" w:hAnsi="Arial"/>
          <w:color w:val="000000"/>
          <w:spacing w:val="-2"/>
        </w:rPr>
      </w:pPr>
      <w:r>
        <w:rPr>
          <w:rFonts w:ascii="Arial" w:hAnsi="Arial"/>
          <w:color w:val="000000"/>
          <w:spacing w:val="-2"/>
        </w:rPr>
        <w:t xml:space="preserve"> w pomieszczeniu 16m</w:t>
      </w:r>
      <w:r>
        <w:rPr>
          <w:rFonts w:ascii="Arial" w:hAnsi="Arial"/>
          <w:color w:val="000000"/>
          <w:spacing w:val="-2"/>
          <w:vertAlign w:val="superscript"/>
        </w:rPr>
        <w:t>2</w:t>
      </w:r>
      <w:r>
        <w:rPr>
          <w:rFonts w:ascii="Arial" w:hAnsi="Arial"/>
          <w:color w:val="000000"/>
          <w:spacing w:val="-2"/>
        </w:rPr>
        <w:t xml:space="preserve"> i większym – 2 wypusty.</w:t>
      </w:r>
    </w:p>
    <w:p w:rsidR="0018458B" w:rsidRDefault="0018458B" w:rsidP="0018458B">
      <w:pPr>
        <w:pStyle w:val="Nagwek2"/>
        <w:numPr>
          <w:ilvl w:val="1"/>
          <w:numId w:val="18"/>
        </w:numPr>
        <w:tabs>
          <w:tab w:val="left" w:pos="2160"/>
        </w:tabs>
        <w:spacing w:before="238" w:after="289"/>
      </w:pPr>
      <w:r>
        <w:rPr>
          <w:sz w:val="20"/>
        </w:rPr>
        <w:tab/>
      </w:r>
      <w:bookmarkStart w:id="10" w:name="_Toc361209445"/>
      <w:r>
        <w:t>Oświetlenie awaryjne/bezpieczeństwa</w:t>
      </w:r>
      <w:bookmarkEnd w:id="10"/>
    </w:p>
    <w:p w:rsidR="0018458B" w:rsidRDefault="0018458B" w:rsidP="0018458B">
      <w:pPr>
        <w:pStyle w:val="Tekstpodstawowy"/>
        <w:spacing w:line="360" w:lineRule="auto"/>
        <w:jc w:val="both"/>
        <w:rPr>
          <w:rFonts w:ascii="Arial" w:hAnsi="Arial"/>
          <w:color w:val="000000"/>
          <w:spacing w:val="-2"/>
        </w:rPr>
      </w:pPr>
      <w:r w:rsidRPr="0018458B">
        <w:rPr>
          <w:rFonts w:ascii="Arial" w:hAnsi="Arial"/>
          <w:color w:val="000000"/>
        </w:rPr>
        <w:tab/>
        <w:t xml:space="preserve">Oświetlenie awaryjne w budynku obliczono zgodnie z normą PN-EN-1838. Projektowane oświetlenie awaryjne ma zapewnić oświetlenie na drodze ewakuacyjnej podczas zaniku zasilania podstawowego. Zgodnie z EN 60598-2-22 oprawy oświetleniowe do oświetlenia ewakuacyjnego usytuowano w pobliżu drzwi wyjściowych, klatce schodowej i przedsionku wejściowym oraz takich miejscach aby zwrócić uwagę na niebezpieczeństwo i na właściwy kierunek ewakuacji. </w:t>
      </w:r>
    </w:p>
    <w:p w:rsidR="001507F4" w:rsidRDefault="001507F4" w:rsidP="001507F4">
      <w:pPr>
        <w:pStyle w:val="Tekstpodstawowy"/>
        <w:spacing w:line="360" w:lineRule="auto"/>
        <w:jc w:val="both"/>
        <w:rPr>
          <w:rFonts w:ascii="Arial" w:hAnsi="Arial"/>
          <w:color w:val="000000"/>
        </w:rPr>
      </w:pPr>
    </w:p>
    <w:p w:rsidR="001507F4" w:rsidRDefault="001507F4" w:rsidP="001507F4">
      <w:pPr>
        <w:pStyle w:val="Nagwek1"/>
        <w:numPr>
          <w:ilvl w:val="0"/>
          <w:numId w:val="18"/>
        </w:numPr>
        <w:tabs>
          <w:tab w:val="left" w:pos="0"/>
        </w:tabs>
        <w:ind w:left="0" w:firstLine="0"/>
      </w:pPr>
      <w:bookmarkStart w:id="11" w:name="_Toc321052842"/>
      <w:bookmarkStart w:id="12" w:name="_Toc434319064"/>
      <w:r>
        <w:t>Instalacje odbiorcze gniazd</w:t>
      </w:r>
      <w:bookmarkEnd w:id="11"/>
      <w:bookmarkEnd w:id="12"/>
    </w:p>
    <w:p w:rsidR="001507F4" w:rsidRDefault="001507F4" w:rsidP="00576AA7">
      <w:pPr>
        <w:pStyle w:val="Nagwek2"/>
        <w:numPr>
          <w:ilvl w:val="1"/>
          <w:numId w:val="18"/>
        </w:numPr>
        <w:tabs>
          <w:tab w:val="left" w:pos="2160"/>
        </w:tabs>
      </w:pPr>
      <w:bookmarkStart w:id="13" w:name="_Toc321052843"/>
      <w:bookmarkStart w:id="14" w:name="_Toc434319065"/>
      <w:r>
        <w:t>Instalacja gniazd odbiorczych</w:t>
      </w:r>
      <w:bookmarkEnd w:id="13"/>
      <w:bookmarkEnd w:id="14"/>
      <w:r>
        <w:t xml:space="preserve"> </w:t>
      </w:r>
    </w:p>
    <w:p w:rsidR="001507F4" w:rsidRDefault="001507F4" w:rsidP="001507F4">
      <w:pPr>
        <w:pStyle w:val="Tekstpodstawowy"/>
        <w:spacing w:line="360" w:lineRule="auto"/>
        <w:jc w:val="both"/>
        <w:rPr>
          <w:rFonts w:ascii="Arial" w:hAnsi="Arial"/>
          <w:color w:val="000000"/>
        </w:rPr>
      </w:pPr>
      <w:r>
        <w:rPr>
          <w:rFonts w:ascii="Arial" w:hAnsi="Arial"/>
          <w:sz w:val="20"/>
        </w:rPr>
        <w:tab/>
      </w:r>
      <w:r>
        <w:rPr>
          <w:rFonts w:ascii="Arial" w:hAnsi="Arial"/>
          <w:color w:val="000000"/>
        </w:rPr>
        <w:tab/>
        <w:t>Instalację gniazd 230V wykonać przewodami -</w:t>
      </w:r>
      <w:proofErr w:type="spellStart"/>
      <w:r>
        <w:rPr>
          <w:rFonts w:ascii="Arial" w:hAnsi="Arial"/>
          <w:color w:val="000000"/>
        </w:rPr>
        <w:t>YDYp</w:t>
      </w:r>
      <w:proofErr w:type="spellEnd"/>
      <w:r>
        <w:rPr>
          <w:rFonts w:ascii="Arial" w:hAnsi="Arial"/>
          <w:color w:val="000000"/>
        </w:rPr>
        <w:t xml:space="preserve"> 3x2,5mm</w:t>
      </w:r>
      <w:r>
        <w:rPr>
          <w:rFonts w:ascii="Arial" w:hAnsi="Arial"/>
          <w:color w:val="000000"/>
          <w:vertAlign w:val="superscript"/>
        </w:rPr>
        <w:t xml:space="preserve">2 </w:t>
      </w:r>
      <w:r>
        <w:rPr>
          <w:rFonts w:ascii="Arial" w:hAnsi="Arial"/>
          <w:color w:val="000000"/>
        </w:rPr>
        <w:t xml:space="preserve">jako wtynkowe układając przewody od gniazda do gniada na wysokości 30cm od poziomu podłogi (w rurkach). Zabrania się podłączania więcej niż dwóch przewodów pod zaciski pojedynczego gniazda.  Stosować osprzęt instalacyjny wtynkowy IP20, w  pomieszczeniach wilgotnych IP44. </w:t>
      </w:r>
    </w:p>
    <w:p w:rsidR="001507F4" w:rsidRDefault="001507F4" w:rsidP="001507F4">
      <w:pPr>
        <w:pStyle w:val="Tekstpodstawowy"/>
        <w:spacing w:line="360" w:lineRule="auto"/>
        <w:jc w:val="both"/>
        <w:rPr>
          <w:rFonts w:ascii="Arial" w:hAnsi="Arial"/>
          <w:color w:val="000000"/>
        </w:rPr>
      </w:pPr>
      <w:r>
        <w:rPr>
          <w:rFonts w:ascii="Arial" w:hAnsi="Arial"/>
          <w:color w:val="000000"/>
        </w:rPr>
        <w:tab/>
        <w:t xml:space="preserve">Obwody gniazd zabezpieczone są wyłącznikami różnicowo-prądowymi o ΔI=30mA. </w:t>
      </w:r>
    </w:p>
    <w:p w:rsidR="001507F4" w:rsidRPr="00576AA7" w:rsidRDefault="001507F4" w:rsidP="00576AA7">
      <w:pPr>
        <w:pStyle w:val="Tekstpodstawowy"/>
        <w:spacing w:line="360" w:lineRule="auto"/>
        <w:jc w:val="both"/>
        <w:rPr>
          <w:rFonts w:ascii="Arial" w:hAnsi="Arial"/>
          <w:color w:val="000000"/>
        </w:rPr>
      </w:pPr>
      <w:r>
        <w:rPr>
          <w:rFonts w:ascii="Arial" w:hAnsi="Arial"/>
          <w:color w:val="000000"/>
        </w:rPr>
        <w:t xml:space="preserve">Dla gniazd odbiorczych projektuje się wyłączniku </w:t>
      </w:r>
      <w:proofErr w:type="spellStart"/>
      <w:r>
        <w:rPr>
          <w:rFonts w:ascii="Arial" w:hAnsi="Arial"/>
          <w:color w:val="000000"/>
        </w:rPr>
        <w:t>nadprądowe</w:t>
      </w:r>
      <w:proofErr w:type="spellEnd"/>
      <w:r>
        <w:rPr>
          <w:rFonts w:ascii="Arial" w:hAnsi="Arial"/>
          <w:color w:val="000000"/>
        </w:rPr>
        <w:t xml:space="preserve"> z członem różnicowo-prądowym o charakterystyce B16A.</w:t>
      </w:r>
    </w:p>
    <w:p w:rsidR="001507F4" w:rsidRDefault="001507F4" w:rsidP="001507F4">
      <w:pPr>
        <w:pStyle w:val="Tekstpodstawowy"/>
        <w:spacing w:line="360" w:lineRule="auto"/>
        <w:jc w:val="both"/>
        <w:rPr>
          <w:rFonts w:ascii="Arial" w:hAnsi="Arial"/>
          <w:sz w:val="20"/>
        </w:rPr>
      </w:pPr>
    </w:p>
    <w:p w:rsidR="001507F4" w:rsidRDefault="001507F4" w:rsidP="00576AA7">
      <w:pPr>
        <w:pStyle w:val="Nagwek1"/>
        <w:numPr>
          <w:ilvl w:val="0"/>
          <w:numId w:val="21"/>
        </w:numPr>
        <w:tabs>
          <w:tab w:val="left" w:pos="0"/>
        </w:tabs>
        <w:ind w:left="0" w:firstLine="0"/>
      </w:pPr>
      <w:bookmarkStart w:id="15" w:name="_Toc321052847"/>
      <w:bookmarkStart w:id="16" w:name="_Toc434319066"/>
      <w:r>
        <w:t>Ochrona od porażeń prądem elektrycznym</w:t>
      </w:r>
      <w:bookmarkEnd w:id="15"/>
      <w:bookmarkEnd w:id="16"/>
    </w:p>
    <w:p w:rsidR="001507F4" w:rsidRDefault="001507F4" w:rsidP="001507F4">
      <w:pPr>
        <w:pStyle w:val="Tekstpodstawowy"/>
      </w:pPr>
    </w:p>
    <w:p w:rsidR="001507F4" w:rsidRDefault="001507F4" w:rsidP="001507F4">
      <w:pPr>
        <w:pStyle w:val="Tekstpodstawowy"/>
        <w:spacing w:line="360" w:lineRule="auto"/>
        <w:jc w:val="both"/>
        <w:rPr>
          <w:rFonts w:ascii="Arial" w:hAnsi="Arial"/>
          <w:color w:val="000000"/>
        </w:rPr>
      </w:pPr>
      <w:r>
        <w:rPr>
          <w:rFonts w:ascii="Arial" w:hAnsi="Arial"/>
          <w:color w:val="000000"/>
        </w:rPr>
        <w:tab/>
        <w:t xml:space="preserve">Z punktu widzenia ochrony przeciwporażeniowej sieć  odbiorcza będzie pracować w układzie </w:t>
      </w:r>
      <w:proofErr w:type="spellStart"/>
      <w:r>
        <w:rPr>
          <w:rFonts w:ascii="Arial" w:hAnsi="Arial"/>
          <w:color w:val="000000"/>
        </w:rPr>
        <w:t>TN-S</w:t>
      </w:r>
      <w:proofErr w:type="spellEnd"/>
      <w:r>
        <w:rPr>
          <w:rFonts w:ascii="Arial" w:hAnsi="Arial"/>
          <w:color w:val="000000"/>
        </w:rPr>
        <w:t xml:space="preserve"> z osobnymi przewodami ochronnymi PE i przewodem neutralnymi N. </w:t>
      </w:r>
    </w:p>
    <w:p w:rsidR="001507F4" w:rsidRDefault="001507F4" w:rsidP="001507F4">
      <w:pPr>
        <w:pStyle w:val="Tekstpodstawowy"/>
        <w:spacing w:line="360" w:lineRule="auto"/>
        <w:jc w:val="both"/>
        <w:rPr>
          <w:rFonts w:ascii="Arial" w:hAnsi="Arial"/>
          <w:color w:val="000000"/>
        </w:rPr>
      </w:pPr>
      <w:r>
        <w:rPr>
          <w:rFonts w:ascii="Arial" w:hAnsi="Arial"/>
          <w:color w:val="000000"/>
        </w:rPr>
        <w:tab/>
        <w:t xml:space="preserve">Jako środek ochrony dodatkowej przed dotykiem zastosowano szybkie samoczynne wyłączenie zasilania. Dodatkowo w obwodach gniazd zastosowano </w:t>
      </w:r>
      <w:r>
        <w:rPr>
          <w:rFonts w:ascii="Arial" w:hAnsi="Arial"/>
          <w:color w:val="000000"/>
        </w:rPr>
        <w:lastRenderedPageBreak/>
        <w:t>wyłączniki przeciwporażeniowe różnicowoprądowe o znamionowym prądzie różnicowym 0,03A.</w:t>
      </w:r>
    </w:p>
    <w:p w:rsidR="001507F4" w:rsidRDefault="001507F4" w:rsidP="001507F4">
      <w:pPr>
        <w:pStyle w:val="Tekstpodstawowy"/>
        <w:spacing w:line="360" w:lineRule="auto"/>
        <w:jc w:val="both"/>
        <w:rPr>
          <w:rFonts w:ascii="Arial" w:hAnsi="Arial"/>
          <w:color w:val="000000"/>
        </w:rPr>
      </w:pPr>
    </w:p>
    <w:p w:rsidR="001507F4" w:rsidRDefault="001507F4" w:rsidP="00576AA7">
      <w:pPr>
        <w:pStyle w:val="Nagwek1"/>
        <w:numPr>
          <w:ilvl w:val="0"/>
          <w:numId w:val="21"/>
        </w:numPr>
        <w:tabs>
          <w:tab w:val="left" w:pos="0"/>
        </w:tabs>
        <w:ind w:left="0" w:firstLine="0"/>
      </w:pPr>
      <w:bookmarkStart w:id="17" w:name="_Toc321052848"/>
      <w:bookmarkStart w:id="18" w:name="_Toc434319067"/>
      <w:r>
        <w:t>Obliczenia techniczne</w:t>
      </w:r>
      <w:bookmarkEnd w:id="17"/>
      <w:bookmarkEnd w:id="18"/>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Obliczenia techniczne w projekcie archiwalnym projektanta.</w:t>
      </w:r>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 xml:space="preserve">Spadki napięć na instalacjach wewnętrznych zgodnie z normą. </w:t>
      </w:r>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Czasy wyłączenia prądów zwarciowych dla przyjęte średnic przewodów zachowane.</w:t>
      </w:r>
    </w:p>
    <w:p w:rsidR="001507F4" w:rsidRPr="00CB5716" w:rsidRDefault="001507F4" w:rsidP="001507F4">
      <w:pPr>
        <w:pStyle w:val="Tekstpodstawowy"/>
        <w:numPr>
          <w:ilvl w:val="0"/>
          <w:numId w:val="14"/>
        </w:numPr>
        <w:spacing w:line="360" w:lineRule="auto"/>
        <w:jc w:val="both"/>
        <w:rPr>
          <w:rFonts w:ascii="Arial" w:hAnsi="Arial"/>
          <w:sz w:val="20"/>
        </w:rPr>
      </w:pPr>
      <w:r>
        <w:rPr>
          <w:rFonts w:ascii="Arial" w:hAnsi="Arial"/>
          <w:color w:val="000000"/>
        </w:rPr>
        <w:t>Urządzenia dobrane na prądy zwarciowe.</w:t>
      </w:r>
    </w:p>
    <w:p w:rsidR="001507F4" w:rsidRDefault="001507F4" w:rsidP="001507F4">
      <w:pPr>
        <w:pStyle w:val="Tekstpodstawowy"/>
        <w:spacing w:line="360" w:lineRule="auto"/>
        <w:ind w:left="720"/>
        <w:jc w:val="both"/>
        <w:rPr>
          <w:rFonts w:ascii="Arial" w:hAnsi="Arial"/>
          <w:sz w:val="20"/>
        </w:rPr>
      </w:pPr>
    </w:p>
    <w:p w:rsidR="00576AA7" w:rsidRDefault="00576AA7" w:rsidP="001507F4">
      <w:pPr>
        <w:pStyle w:val="Tekstpodstawowy"/>
        <w:spacing w:line="360" w:lineRule="auto"/>
        <w:ind w:left="720"/>
        <w:jc w:val="both"/>
        <w:rPr>
          <w:rFonts w:ascii="Arial" w:hAnsi="Arial"/>
          <w:sz w:val="20"/>
        </w:rPr>
      </w:pPr>
    </w:p>
    <w:p w:rsidR="00576AA7" w:rsidRDefault="00576AA7" w:rsidP="001507F4">
      <w:pPr>
        <w:pStyle w:val="Tekstpodstawowy"/>
        <w:spacing w:line="360" w:lineRule="auto"/>
        <w:ind w:left="720"/>
        <w:jc w:val="both"/>
        <w:rPr>
          <w:rFonts w:ascii="Arial" w:hAnsi="Arial"/>
          <w:sz w:val="20"/>
        </w:rPr>
      </w:pPr>
    </w:p>
    <w:p w:rsidR="001507F4" w:rsidRDefault="001507F4" w:rsidP="00576AA7">
      <w:pPr>
        <w:pStyle w:val="Nagwek1"/>
        <w:numPr>
          <w:ilvl w:val="0"/>
          <w:numId w:val="21"/>
        </w:numPr>
        <w:tabs>
          <w:tab w:val="left" w:pos="0"/>
        </w:tabs>
        <w:ind w:left="0" w:firstLine="0"/>
      </w:pPr>
      <w:bookmarkStart w:id="19" w:name="_Toc321052849"/>
      <w:bookmarkStart w:id="20" w:name="_Toc434319068"/>
      <w:r>
        <w:t>Uwagi końcowe</w:t>
      </w:r>
      <w:bookmarkEnd w:id="19"/>
      <w:bookmarkEnd w:id="20"/>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całość instalacji wykonać zgodnie z obowiązującymi normami i przepisami z zachowaniem przepisów BHP.</w:t>
      </w:r>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instalacje elektryczne układać po wykonaniu głównych robót  budowlanych.</w:t>
      </w:r>
    </w:p>
    <w:p w:rsidR="001507F4" w:rsidRDefault="001507F4" w:rsidP="001507F4">
      <w:pPr>
        <w:pStyle w:val="Tekstpodstawowy"/>
        <w:numPr>
          <w:ilvl w:val="0"/>
          <w:numId w:val="14"/>
        </w:numPr>
        <w:spacing w:line="360" w:lineRule="auto"/>
        <w:jc w:val="both"/>
        <w:rPr>
          <w:rFonts w:ascii="Arial" w:hAnsi="Arial"/>
          <w:color w:val="000000"/>
        </w:rPr>
      </w:pPr>
      <w:r>
        <w:rPr>
          <w:rFonts w:ascii="Arial" w:hAnsi="Arial"/>
          <w:color w:val="000000"/>
        </w:rPr>
        <w:t>wykonać pomiar rezystancji uziemienia</w:t>
      </w:r>
    </w:p>
    <w:p w:rsidR="001507F4" w:rsidRDefault="001507F4" w:rsidP="001507F4">
      <w:pPr>
        <w:pStyle w:val="Tekstpodstawowy"/>
        <w:numPr>
          <w:ilvl w:val="0"/>
          <w:numId w:val="14"/>
        </w:numPr>
        <w:spacing w:line="360" w:lineRule="auto"/>
        <w:jc w:val="both"/>
      </w:pPr>
      <w:r>
        <w:rPr>
          <w:rFonts w:ascii="Arial" w:hAnsi="Arial"/>
          <w:color w:val="000000"/>
        </w:rPr>
        <w:t>po wykonaniu instalacji dokonać niezbędnych pomiarów</w:t>
      </w:r>
    </w:p>
    <w:p w:rsidR="001507F4" w:rsidRDefault="001507F4" w:rsidP="001507F4">
      <w:pPr>
        <w:pStyle w:val="Tekstpodstawowy"/>
        <w:spacing w:line="360" w:lineRule="auto"/>
        <w:jc w:val="both"/>
        <w:rPr>
          <w:rFonts w:ascii="Arial" w:hAnsi="Arial"/>
          <w:color w:val="000000"/>
        </w:rPr>
      </w:pPr>
    </w:p>
    <w:p w:rsidR="001507F4" w:rsidRDefault="001507F4" w:rsidP="001507F4">
      <w:pPr>
        <w:pStyle w:val="NormalnyWeb"/>
        <w:spacing w:after="0"/>
        <w:ind w:right="51"/>
        <w:jc w:val="right"/>
      </w:pPr>
      <w:r>
        <w:rPr>
          <w:rFonts w:ascii="Helvetica" w:hAnsi="Helvetica" w:cs="Helvetica"/>
          <w:i/>
          <w:iCs/>
          <w:sz w:val="20"/>
          <w:szCs w:val="20"/>
        </w:rPr>
        <w:t>Projektował:</w:t>
      </w:r>
    </w:p>
    <w:p w:rsidR="001507F4" w:rsidRDefault="001507F4" w:rsidP="001507F4">
      <w:pPr>
        <w:pStyle w:val="NormalnyWeb"/>
        <w:jc w:val="right"/>
      </w:pPr>
      <w:r>
        <w:rPr>
          <w:i/>
          <w:iCs/>
        </w:rPr>
        <w:t>mgr inż. Patryk Dominiak</w:t>
      </w:r>
    </w:p>
    <w:p w:rsidR="001507F4" w:rsidRDefault="001507F4" w:rsidP="001507F4">
      <w:pPr>
        <w:pStyle w:val="NormalnyWeb"/>
        <w:jc w:val="right"/>
      </w:pPr>
      <w:proofErr w:type="spellStart"/>
      <w:r>
        <w:rPr>
          <w:i/>
          <w:iCs/>
        </w:rPr>
        <w:t>upr</w:t>
      </w:r>
      <w:proofErr w:type="spellEnd"/>
      <w:r>
        <w:rPr>
          <w:i/>
          <w:iCs/>
        </w:rPr>
        <w:t>. nr  ZAP/0107/POOE/12</w:t>
      </w: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576AA7" w:rsidRDefault="00576AA7" w:rsidP="001507F4">
      <w:pPr>
        <w:pStyle w:val="Tekstpodstawowy"/>
        <w:jc w:val="right"/>
        <w:rPr>
          <w:rFonts w:ascii="Arial" w:eastAsia="Times New Roman" w:hAnsi="Arial"/>
          <w:i/>
          <w:iCs/>
          <w:smallCaps/>
          <w:sz w:val="20"/>
          <w:szCs w:val="20"/>
        </w:rPr>
      </w:pPr>
    </w:p>
    <w:p w:rsidR="00576AA7" w:rsidRDefault="00576AA7" w:rsidP="001507F4">
      <w:pPr>
        <w:pStyle w:val="Tekstpodstawowy"/>
        <w:jc w:val="right"/>
        <w:rPr>
          <w:rFonts w:ascii="Arial" w:eastAsia="Times New Roman" w:hAnsi="Arial"/>
          <w:i/>
          <w:iCs/>
          <w:smallCaps/>
          <w:sz w:val="20"/>
          <w:szCs w:val="20"/>
        </w:rPr>
      </w:pPr>
    </w:p>
    <w:p w:rsidR="00576AA7" w:rsidRDefault="00576AA7"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jc w:val="right"/>
        <w:rPr>
          <w:rFonts w:ascii="Arial" w:eastAsia="Times New Roman" w:hAnsi="Arial"/>
          <w:i/>
          <w:iCs/>
          <w:smallCaps/>
          <w:sz w:val="20"/>
          <w:szCs w:val="20"/>
        </w:rPr>
      </w:pPr>
    </w:p>
    <w:p w:rsidR="001507F4" w:rsidRDefault="001507F4" w:rsidP="001507F4">
      <w:pPr>
        <w:pStyle w:val="Tekstpodstawowy"/>
        <w:tabs>
          <w:tab w:val="left" w:pos="644"/>
        </w:tabs>
        <w:ind w:left="284"/>
        <w:rPr>
          <w:sz w:val="20"/>
        </w:rPr>
      </w:pPr>
    </w:p>
    <w:p w:rsidR="001507F4" w:rsidRDefault="005F0C69" w:rsidP="001507F4">
      <w:pPr>
        <w:pStyle w:val="Tekstpodstawowy"/>
        <w:tabs>
          <w:tab w:val="left" w:pos="644"/>
        </w:tabs>
        <w:ind w:left="284"/>
      </w:pPr>
      <w:r>
        <w:pict>
          <v:rect id="_x0000_s2056" style="position:absolute;left:0;text-align:left;margin-left:35.8pt;margin-top:15.2pt;width:425.25pt;height:53.4pt;z-index:251662336;v-text-anchor:middle" filled="f" strokeweight=".79mm"/>
        </w:pict>
      </w:r>
    </w:p>
    <w:p w:rsidR="001507F4" w:rsidRDefault="001507F4" w:rsidP="001507F4">
      <w:pPr>
        <w:pStyle w:val="Tytu"/>
      </w:pPr>
      <w:r>
        <w:t>Informacje dotyczące bezpieczeństwa i ochrony zdrowia na budowie</w:t>
      </w:r>
    </w:p>
    <w:p w:rsidR="001507F4" w:rsidRDefault="001507F4" w:rsidP="001507F4">
      <w:pPr>
        <w:ind w:right="-1559"/>
        <w:rPr>
          <w:sz w:val="28"/>
        </w:rPr>
      </w:pPr>
    </w:p>
    <w:p w:rsidR="001507F4" w:rsidRDefault="001507F4" w:rsidP="001507F4">
      <w:pPr>
        <w:ind w:right="-1559"/>
        <w:rPr>
          <w:rFonts w:ascii="Lucida Console" w:hAnsi="Lucida Console"/>
          <w:b/>
          <w:sz w:val="28"/>
          <w:szCs w:val="32"/>
        </w:rPr>
      </w:pPr>
    </w:p>
    <w:p w:rsidR="001507F4" w:rsidRDefault="001507F4" w:rsidP="001507F4">
      <w:pPr>
        <w:ind w:left="2124" w:right="-1559" w:firstLine="708"/>
        <w:rPr>
          <w:rFonts w:ascii="Antique Olive Compact" w:hAnsi="Antique Olive Compact"/>
          <w:b/>
          <w:sz w:val="72"/>
          <w:szCs w:val="72"/>
        </w:rPr>
      </w:pPr>
      <w:r>
        <w:rPr>
          <w:rFonts w:ascii="Antique Olive Compact" w:hAnsi="Antique Olive Compact"/>
          <w:b/>
          <w:sz w:val="72"/>
          <w:szCs w:val="72"/>
        </w:rPr>
        <w:tab/>
        <w:t xml:space="preserve"> </w:t>
      </w:r>
    </w:p>
    <w:p w:rsidR="001507F4" w:rsidRDefault="001507F4" w:rsidP="001507F4">
      <w:pPr>
        <w:ind w:left="2124" w:right="-1559" w:firstLine="708"/>
      </w:pPr>
      <w:r>
        <w:t xml:space="preserve">     </w:t>
      </w:r>
      <w:r>
        <w:tab/>
      </w:r>
      <w:r>
        <w:tab/>
      </w:r>
      <w:r>
        <w:tab/>
      </w:r>
      <w:r>
        <w:tab/>
      </w:r>
      <w:r>
        <w:tab/>
        <w:t xml:space="preserve">    </w:t>
      </w:r>
      <w:r>
        <w:tab/>
      </w:r>
      <w:r>
        <w:tab/>
        <w:t xml:space="preserve">      </w:t>
      </w:r>
    </w:p>
    <w:p w:rsidR="001507F4" w:rsidRDefault="001507F4" w:rsidP="001507F4">
      <w:pPr>
        <w:ind w:right="51"/>
      </w:pPr>
    </w:p>
    <w:p w:rsidR="001507F4" w:rsidRDefault="001507F4" w:rsidP="001507F4">
      <w:pPr>
        <w:ind w:right="51"/>
        <w:rPr>
          <w:rFonts w:ascii="Helvetica" w:hAnsi="Helvetica"/>
          <w:sz w:val="28"/>
          <w:szCs w:val="28"/>
        </w:rPr>
      </w:pPr>
    </w:p>
    <w:p w:rsidR="001507F4" w:rsidRDefault="001507F4" w:rsidP="001507F4">
      <w:pPr>
        <w:ind w:firstLine="360"/>
        <w:rPr>
          <w:rFonts w:ascii="Helvetica" w:hAnsi="Helvetica"/>
          <w:sz w:val="16"/>
          <w:szCs w:val="16"/>
        </w:rPr>
      </w:pPr>
      <w:r>
        <w:rPr>
          <w:rFonts w:ascii="Helvetica" w:hAnsi="Helvetica"/>
          <w:sz w:val="16"/>
          <w:szCs w:val="16"/>
        </w:rPr>
        <w:t xml:space="preserve">DOTYCZY PROJEKTU:                 </w:t>
      </w:r>
    </w:p>
    <w:p w:rsidR="001507F4" w:rsidRPr="00FA6053" w:rsidRDefault="005F0C69" w:rsidP="001507F4">
      <w:pPr>
        <w:ind w:firstLine="360"/>
        <w:rPr>
          <w:rFonts w:ascii="Helvetica" w:hAnsi="Helvetica" w:cs="Arial"/>
          <w:sz w:val="20"/>
          <w:szCs w:val="28"/>
        </w:rPr>
      </w:pPr>
      <w:r w:rsidRPr="005F0C69">
        <w:pict>
          <v:rect id="_x0000_s2054" style="position:absolute;left:0;text-align:left;margin-left:9.4pt;margin-top:9.25pt;width:466.5pt;height:127.1pt;z-index:251660288;v-text-anchor:middle" filled="f" strokeweight=".26mm"/>
        </w:pict>
      </w:r>
    </w:p>
    <w:p w:rsidR="00594A6A" w:rsidRDefault="00594A6A" w:rsidP="00594A6A">
      <w:pPr>
        <w:pStyle w:val="Tekstpodstawowy"/>
        <w:ind w:left="284"/>
        <w:jc w:val="center"/>
        <w:rPr>
          <w:rFonts w:ascii="Arial" w:hAnsi="Arial" w:cs="Arial"/>
          <w:b/>
          <w:sz w:val="22"/>
          <w:szCs w:val="22"/>
        </w:rPr>
      </w:pPr>
      <w:r w:rsidRPr="00796391">
        <w:rPr>
          <w:rFonts w:ascii="Arial" w:hAnsi="Arial" w:cs="Arial"/>
          <w:b/>
          <w:sz w:val="22"/>
          <w:szCs w:val="22"/>
        </w:rPr>
        <w:t>PRZEBUDOWA REMIZY OSP W TANOWIE</w:t>
      </w:r>
    </w:p>
    <w:p w:rsidR="00594A6A" w:rsidRDefault="00594A6A" w:rsidP="00594A6A">
      <w:pPr>
        <w:pStyle w:val="Tekstpodstawowy"/>
        <w:ind w:left="284"/>
        <w:jc w:val="center"/>
        <w:rPr>
          <w:rFonts w:ascii="Arial" w:hAnsi="Arial" w:cs="Arial"/>
          <w:b/>
          <w:sz w:val="22"/>
          <w:szCs w:val="22"/>
        </w:rPr>
      </w:pPr>
      <w:r w:rsidRPr="00796391">
        <w:rPr>
          <w:rFonts w:ascii="Arial" w:hAnsi="Arial" w:cs="Arial"/>
          <w:b/>
          <w:sz w:val="22"/>
          <w:szCs w:val="22"/>
        </w:rPr>
        <w:t>działka o nr geod. 263/41, obręb 0009</w:t>
      </w:r>
    </w:p>
    <w:p w:rsidR="001507F4" w:rsidRPr="00D12AAC" w:rsidRDefault="001507F4" w:rsidP="00A1480B">
      <w:pPr>
        <w:tabs>
          <w:tab w:val="left" w:pos="-24"/>
        </w:tabs>
        <w:ind w:left="-24"/>
        <w:jc w:val="center"/>
        <w:rPr>
          <w:rFonts w:ascii="Arial" w:hAnsi="Arial" w:cs="Arial"/>
          <w:sz w:val="22"/>
          <w:szCs w:val="22"/>
        </w:rPr>
      </w:pPr>
      <w:r>
        <w:rPr>
          <w:rFonts w:ascii="Arial" w:hAnsi="Arial" w:cs="Arial"/>
          <w:sz w:val="22"/>
          <w:szCs w:val="22"/>
        </w:rPr>
        <w:br/>
        <w:t>INSTALACJE ELEKTRYCZNE</w:t>
      </w:r>
    </w:p>
    <w:p w:rsidR="001507F4" w:rsidRDefault="001507F4" w:rsidP="001507F4">
      <w:pPr>
        <w:pStyle w:val="Tekstpodstawowy"/>
        <w:rPr>
          <w:i/>
          <w:iCs/>
          <w:sz w:val="20"/>
          <w:szCs w:val="20"/>
        </w:rPr>
      </w:pPr>
    </w:p>
    <w:p w:rsidR="001507F4" w:rsidRDefault="001507F4" w:rsidP="001507F4">
      <w:pPr>
        <w:pStyle w:val="Tekstpodstawowy"/>
        <w:autoSpaceDE w:val="0"/>
        <w:spacing w:after="0" w:line="360" w:lineRule="auto"/>
        <w:jc w:val="center"/>
        <w:rPr>
          <w:rFonts w:ascii="Arial" w:hAnsi="Arial"/>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1507F4" w:rsidP="001507F4">
      <w:pPr>
        <w:tabs>
          <w:tab w:val="left" w:pos="993"/>
        </w:tabs>
        <w:ind w:right="49"/>
        <w:rPr>
          <w:rFonts w:ascii="Helvetica" w:hAnsi="Helvetica"/>
          <w:sz w:val="20"/>
          <w:szCs w:val="20"/>
        </w:rPr>
      </w:pPr>
    </w:p>
    <w:p w:rsidR="001507F4" w:rsidRDefault="005F0C69" w:rsidP="001507F4">
      <w:pPr>
        <w:tabs>
          <w:tab w:val="left" w:pos="993"/>
        </w:tabs>
        <w:ind w:right="49"/>
        <w:rPr>
          <w:rFonts w:ascii="Helvetica" w:hAnsi="Helvetica"/>
          <w:sz w:val="20"/>
          <w:szCs w:val="20"/>
        </w:rPr>
      </w:pPr>
      <w:r w:rsidRPr="005F0C69">
        <w:pict>
          <v:rect id="_x0000_s2055" style="position:absolute;margin-left:183.75pt;margin-top:5.35pt;width:270pt;height:70pt;z-index:251661312;v-text-anchor:middle" filled="f" strokeweight=".26mm"/>
        </w:pict>
      </w:r>
    </w:p>
    <w:p w:rsidR="001507F4" w:rsidRDefault="001507F4" w:rsidP="001507F4">
      <w:pPr>
        <w:tabs>
          <w:tab w:val="left" w:pos="993"/>
        </w:tabs>
        <w:spacing w:line="100" w:lineRule="atLeast"/>
        <w:ind w:right="51"/>
        <w:rPr>
          <w:rFonts w:ascii="Helvetica" w:hAnsi="Helvetica"/>
          <w:sz w:val="20"/>
          <w:szCs w:val="20"/>
        </w:rPr>
      </w:pPr>
      <w:r>
        <w:rPr>
          <w:rFonts w:ascii="Helvetica" w:hAnsi="Helvetica"/>
          <w:sz w:val="20"/>
          <w:szCs w:val="20"/>
        </w:rPr>
        <w:tab/>
      </w:r>
      <w:r>
        <w:rPr>
          <w:rFonts w:ascii="Helvetica" w:hAnsi="Helvetica"/>
          <w:sz w:val="20"/>
          <w:szCs w:val="20"/>
        </w:rPr>
        <w:tab/>
        <w:t>OPRACOWAŁ:</w:t>
      </w:r>
      <w:r>
        <w:rPr>
          <w:rFonts w:ascii="Helvetica" w:hAnsi="Helvetica"/>
          <w:sz w:val="20"/>
          <w:szCs w:val="20"/>
        </w:rPr>
        <w:tab/>
      </w:r>
      <w:r>
        <w:rPr>
          <w:rFonts w:ascii="Helvetica" w:hAnsi="Helvetica"/>
          <w:sz w:val="20"/>
          <w:szCs w:val="20"/>
        </w:rPr>
        <w:tab/>
      </w:r>
      <w:r>
        <w:rPr>
          <w:rFonts w:ascii="Helvetica" w:hAnsi="Helvetica"/>
        </w:rPr>
        <w:t xml:space="preserve">        </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p w:rsidR="001507F4" w:rsidRDefault="001507F4" w:rsidP="001507F4">
      <w:pPr>
        <w:pStyle w:val="NormalnyWeb"/>
        <w:spacing w:after="0"/>
        <w:ind w:right="51"/>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Arial" w:hAnsi="Arial" w:cs="Arial"/>
          <w:i/>
          <w:iCs/>
          <w:sz w:val="20"/>
          <w:szCs w:val="20"/>
        </w:rPr>
        <w:t>mgr inż. Patryk Dominiak</w:t>
      </w:r>
    </w:p>
    <w:p w:rsidR="001507F4" w:rsidRDefault="001507F4" w:rsidP="001507F4">
      <w:pPr>
        <w:pStyle w:val="NormalnyWeb"/>
      </w:pPr>
      <w:r>
        <w:t>                                                                                   </w:t>
      </w:r>
      <w:r>
        <w:rPr>
          <w:i/>
          <w:iCs/>
          <w:sz w:val="20"/>
          <w:szCs w:val="20"/>
        </w:rPr>
        <w:t>upr. nr  ZAP/0107/POOE/12</w:t>
      </w:r>
      <w:r>
        <w:t xml:space="preserve"> </w:t>
      </w:r>
    </w:p>
    <w:p w:rsidR="001507F4" w:rsidRDefault="001507F4" w:rsidP="001507F4">
      <w:pPr>
        <w:tabs>
          <w:tab w:val="left" w:pos="993"/>
        </w:tabs>
        <w:spacing w:line="360" w:lineRule="auto"/>
        <w:ind w:right="51"/>
        <w:rPr>
          <w:rFonts w:ascii="Arial" w:eastAsia="Times New Roman" w:hAnsi="Arial"/>
          <w:i/>
          <w:iCs/>
          <w:smallCaps/>
          <w:sz w:val="20"/>
          <w:szCs w:val="20"/>
        </w:rPr>
      </w:pPr>
    </w:p>
    <w:p w:rsidR="001507F4" w:rsidRDefault="001507F4" w:rsidP="001507F4">
      <w:pPr>
        <w:tabs>
          <w:tab w:val="left" w:pos="993"/>
        </w:tabs>
        <w:spacing w:line="360" w:lineRule="auto"/>
        <w:ind w:right="51"/>
        <w:rPr>
          <w:rFonts w:ascii="Arial" w:eastAsia="Times New Roman" w:hAnsi="Arial"/>
          <w:i/>
          <w:iCs/>
          <w:smallCaps/>
          <w:sz w:val="20"/>
          <w:szCs w:val="20"/>
        </w:rPr>
      </w:pPr>
    </w:p>
    <w:p w:rsidR="001507F4" w:rsidRDefault="001507F4" w:rsidP="00576AA7">
      <w:pPr>
        <w:pStyle w:val="Nagwek1"/>
        <w:pageBreakBefore/>
        <w:numPr>
          <w:ilvl w:val="0"/>
          <w:numId w:val="21"/>
        </w:numPr>
        <w:tabs>
          <w:tab w:val="left" w:pos="0"/>
        </w:tabs>
        <w:ind w:left="0" w:firstLine="0"/>
      </w:pPr>
      <w:bookmarkStart w:id="21" w:name="_Toc321052850"/>
      <w:bookmarkStart w:id="22" w:name="_Toc434319069"/>
      <w:r>
        <w:lastRenderedPageBreak/>
        <w:t>Informacje dotyczące bezpieczeństwa i ochrony zdrowia na budowie</w:t>
      </w:r>
      <w:bookmarkEnd w:id="21"/>
      <w:bookmarkEnd w:id="22"/>
    </w:p>
    <w:p w:rsidR="001507F4" w:rsidRDefault="001507F4" w:rsidP="001507F4">
      <w:pPr>
        <w:pStyle w:val="Tekstpodstawowy"/>
        <w:spacing w:before="240" w:line="100" w:lineRule="atLeast"/>
        <w:rPr>
          <w:rFonts w:ascii="Arial" w:hAnsi="Arial"/>
          <w:sz w:val="14"/>
          <w:szCs w:val="14"/>
        </w:rPr>
      </w:pPr>
      <w:r>
        <w:rPr>
          <w:rFonts w:ascii="Arial" w:hAnsi="Arial"/>
          <w:sz w:val="16"/>
          <w:szCs w:val="16"/>
        </w:rPr>
        <w:tab/>
      </w:r>
      <w:r>
        <w:rPr>
          <w:rFonts w:ascii="Arial" w:hAnsi="Arial"/>
          <w:sz w:val="14"/>
          <w:szCs w:val="14"/>
        </w:rPr>
        <w:t xml:space="preserve">Na podstawie ROZPORZĄDZENIE MINISTRA INFRASTRUKTURY z dnia 23 czerwca 2003 </w:t>
      </w:r>
      <w:proofErr w:type="spellStart"/>
      <w:r>
        <w:rPr>
          <w:rFonts w:ascii="Arial" w:hAnsi="Arial"/>
          <w:sz w:val="14"/>
          <w:szCs w:val="14"/>
        </w:rPr>
        <w:t>r</w:t>
      </w:r>
      <w:proofErr w:type="spellEnd"/>
      <w:r>
        <w:rPr>
          <w:rFonts w:ascii="Arial" w:hAnsi="Arial"/>
          <w:sz w:val="14"/>
          <w:szCs w:val="14"/>
        </w:rPr>
        <w:t xml:space="preserve"> (Dz. U. Nr 120, poz. 1126) w sprawie informacji dotyczącej bezpieczeństwa i ochrony zdrowia oraz planu bezpieczeństwa i ochrony zdrowia sporządzono niniejsze opracowania w zakresie objętym projektem branży elektrycznej </w:t>
      </w: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Wykonywanie robót budowlanych wiąże się z narażeniem pracowników na oddziaływanie czynników niebezpiecznych, stwarza wiele potencjalnych możliwości występowania groźnych wypadków przy pracy i wymaga zachowywania na co dzień szczególnych zasad bezpieczeństwa i higieny pracy, regulowanych na ogół stosownymi aktami prawnymi.</w:t>
      </w: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Osobą  odpowiedzialną za przestrzeganie przepisów BHP jest kierownik robót, który zapewnia:</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organizację  pracy w sposób gwarantujący  bezpieczne i higieniczne warunki pracy,</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przestrzeganie przepisów oraz zasad bezpieczeństwa i higieny pracy, usuwanie stwierdzonych uchybień w tym zakresie oraz kontrolowanie wykonania przepisów,</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 xml:space="preserve">zapewnia wykonanie nakazów, wystąpień, decyzji i zarządzeń wydawanych przez organy nadzoru nad warunkami pracy </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 xml:space="preserve">zna, w zakresie niezbędnym do wykonywania ciążących na nim obowiązków, przepisy o ochronie pracy, w tym przepisy oraz zasady bezpieczeństwa i higieny pracy </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 xml:space="preserve">zaznajomienie pracowników z zakresem ich obowiązków, sposobem wykonywania pracy na wyznaczonych stanowiskach, w tym zapewnia przeszkolenie pracowników w zakresie bezpieczeństwa i higieny pracy przed dopuszczeniem ich do pracy oraz zapewnia prowadzenie okresowych szkoleń w tym zakresie. </w:t>
      </w:r>
    </w:p>
    <w:p w:rsidR="001507F4" w:rsidRDefault="001507F4" w:rsidP="001507F4">
      <w:pPr>
        <w:pStyle w:val="Tekstpodstawowy"/>
        <w:numPr>
          <w:ilvl w:val="0"/>
          <w:numId w:val="4"/>
        </w:numPr>
        <w:tabs>
          <w:tab w:val="left" w:pos="1288"/>
        </w:tabs>
        <w:spacing w:line="100" w:lineRule="atLeast"/>
        <w:ind w:left="1288" w:hanging="360"/>
        <w:jc w:val="both"/>
        <w:rPr>
          <w:rFonts w:ascii="Arial" w:hAnsi="Arial"/>
          <w:sz w:val="14"/>
          <w:szCs w:val="14"/>
        </w:rPr>
      </w:pPr>
      <w:r>
        <w:rPr>
          <w:rFonts w:ascii="Arial" w:hAnsi="Arial"/>
          <w:sz w:val="14"/>
          <w:szCs w:val="14"/>
        </w:rPr>
        <w:t xml:space="preserve">wyznacza koordynatora sprawującego nadzór nad bezpieczeństwem i higieną, w razie gdy jednocześnie w tym samym miejscu wykonują pracę pracownicy zatrudnieni przez różnych pracodawców </w:t>
      </w: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 xml:space="preserve">Przy pracach na: słupach, masztach, konstrukcjach budowlanych bez stropów, a także przy ustawianiu lub rozbiórce rusztowań oraz przy pracach na drabinach i klamrach na wysokości powyżej 2 m nad poziomem terenu zewnętrznego lub podłogi należy w szczególności: </w:t>
      </w:r>
    </w:p>
    <w:p w:rsidR="001507F4" w:rsidRDefault="001507F4" w:rsidP="001507F4">
      <w:pPr>
        <w:pStyle w:val="Tekstpodstawowy"/>
        <w:numPr>
          <w:ilvl w:val="0"/>
          <w:numId w:val="5"/>
        </w:numPr>
        <w:tabs>
          <w:tab w:val="left" w:pos="1277"/>
        </w:tabs>
        <w:spacing w:line="100" w:lineRule="atLeast"/>
        <w:ind w:left="1277" w:hanging="360"/>
        <w:jc w:val="both"/>
        <w:rPr>
          <w:rFonts w:ascii="Arial" w:hAnsi="Arial"/>
          <w:sz w:val="14"/>
          <w:szCs w:val="14"/>
        </w:rPr>
      </w:pPr>
      <w:r>
        <w:rPr>
          <w:rFonts w:ascii="Arial" w:hAnsi="Arial"/>
          <w:sz w:val="14"/>
          <w:szCs w:val="14"/>
        </w:rPr>
        <w:t>przed rozpoczęciem prac sprawdzić stan techniczny konstrukcji lub urządzeń, na których mają być wykonywane prace, w tym ich stabilność, wytrzymałość na przewidywane obciążenie oraz zabezpieczenie przed nie przewidywaną zmianą położenia, a także stan techniczny stałych elementów konstrukcji lub urządzeń mających służyć do mocowania linek bezpieczeństwa,</w:t>
      </w:r>
    </w:p>
    <w:p w:rsidR="001507F4" w:rsidRDefault="001507F4" w:rsidP="001507F4">
      <w:pPr>
        <w:pStyle w:val="Tekstpodstawowy"/>
        <w:numPr>
          <w:ilvl w:val="0"/>
          <w:numId w:val="5"/>
        </w:numPr>
        <w:tabs>
          <w:tab w:val="left" w:pos="1277"/>
        </w:tabs>
        <w:spacing w:line="100" w:lineRule="atLeast"/>
        <w:ind w:left="1277" w:hanging="360"/>
        <w:jc w:val="both"/>
        <w:rPr>
          <w:rFonts w:ascii="Arial" w:hAnsi="Arial"/>
          <w:sz w:val="14"/>
          <w:szCs w:val="14"/>
        </w:rPr>
      </w:pPr>
      <w:r>
        <w:rPr>
          <w:rFonts w:ascii="Arial" w:hAnsi="Arial"/>
          <w:sz w:val="14"/>
          <w:szCs w:val="14"/>
        </w:rPr>
        <w:t xml:space="preserve"> zapewnić stosowanie przez pracowników, odpowiedniego do rodzaju wykonywanych prac, sprzętu chroniącego przed upadkiem z wysokości jak: szelki bezpieczeństwa z linką bezpieczeństwa przymocowaną do stałych elementów konstrukcji, szelki bezpieczeństwa z pasem biodrowym (do prac w podparciu - na słupach, masztach itp.),</w:t>
      </w:r>
      <w:r>
        <w:rPr>
          <w:rFonts w:ascii="Arial" w:hAnsi="Arial"/>
          <w:sz w:val="14"/>
          <w:szCs w:val="14"/>
        </w:rPr>
        <w:tab/>
      </w:r>
    </w:p>
    <w:p w:rsidR="001507F4" w:rsidRDefault="001507F4" w:rsidP="001507F4">
      <w:pPr>
        <w:pStyle w:val="Tekstpodstawowy"/>
        <w:numPr>
          <w:ilvl w:val="0"/>
          <w:numId w:val="5"/>
        </w:numPr>
        <w:tabs>
          <w:tab w:val="left" w:pos="1277"/>
        </w:tabs>
        <w:spacing w:line="100" w:lineRule="atLeast"/>
        <w:ind w:left="1277" w:hanging="360"/>
        <w:jc w:val="both"/>
        <w:rPr>
          <w:rFonts w:ascii="Arial" w:hAnsi="Arial"/>
          <w:sz w:val="14"/>
          <w:szCs w:val="14"/>
        </w:rPr>
      </w:pPr>
      <w:r>
        <w:rPr>
          <w:rFonts w:ascii="Arial" w:hAnsi="Arial"/>
          <w:sz w:val="14"/>
          <w:szCs w:val="14"/>
        </w:rPr>
        <w:t xml:space="preserve"> zapewnić stosowanie przez pracowników hełmów ochronnych przeznaczonych do prac na wysokości</w:t>
      </w: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Przy robotach ziemnych  należy zapewnić:</w:t>
      </w:r>
    </w:p>
    <w:p w:rsidR="001507F4" w:rsidRDefault="001507F4" w:rsidP="001507F4">
      <w:pPr>
        <w:pStyle w:val="Tekstpodstawowy"/>
        <w:numPr>
          <w:ilvl w:val="0"/>
          <w:numId w:val="6"/>
        </w:numPr>
        <w:tabs>
          <w:tab w:val="clear" w:pos="720"/>
          <w:tab w:val="num" w:pos="1004"/>
          <w:tab w:val="left" w:pos="1288"/>
        </w:tabs>
        <w:spacing w:line="100" w:lineRule="atLeast"/>
        <w:ind w:left="1288"/>
        <w:jc w:val="both"/>
        <w:rPr>
          <w:rFonts w:ascii="Arial" w:hAnsi="Arial"/>
          <w:sz w:val="14"/>
          <w:szCs w:val="14"/>
        </w:rPr>
      </w:pPr>
      <w:r>
        <w:rPr>
          <w:rFonts w:ascii="Arial" w:hAnsi="Arial"/>
          <w:sz w:val="14"/>
          <w:szCs w:val="14"/>
        </w:rPr>
        <w:t>zabezpieczenie terenu budowy,  wykopu dla kabli oraz robót oraz fundamentowych pod maszty i słupy,</w:t>
      </w:r>
    </w:p>
    <w:p w:rsidR="001507F4" w:rsidRDefault="001507F4" w:rsidP="001507F4">
      <w:pPr>
        <w:pStyle w:val="Tekstpodstawowy"/>
        <w:numPr>
          <w:ilvl w:val="0"/>
          <w:numId w:val="6"/>
        </w:numPr>
        <w:tabs>
          <w:tab w:val="clear" w:pos="720"/>
          <w:tab w:val="num" w:pos="1004"/>
          <w:tab w:val="left" w:pos="1288"/>
        </w:tabs>
        <w:spacing w:line="100" w:lineRule="atLeast"/>
        <w:ind w:left="1288"/>
        <w:jc w:val="both"/>
        <w:rPr>
          <w:rFonts w:ascii="Arial" w:hAnsi="Arial"/>
          <w:sz w:val="14"/>
          <w:szCs w:val="14"/>
        </w:rPr>
      </w:pPr>
      <w:r>
        <w:rPr>
          <w:rFonts w:ascii="Arial" w:hAnsi="Arial"/>
          <w:sz w:val="14"/>
          <w:szCs w:val="14"/>
        </w:rPr>
        <w:t xml:space="preserve">obowiązkowe zabezpieczenie ścian wykopu począwszy od 1m głębokości. </w:t>
      </w:r>
      <w:r>
        <w:rPr>
          <w:rFonts w:ascii="Arial" w:hAnsi="Arial"/>
          <w:sz w:val="14"/>
          <w:szCs w:val="14"/>
        </w:rPr>
        <w:br/>
        <w:t xml:space="preserve">poprzez wykonanie wykopu ze ścianami (skarpami) pochylonymi </w:t>
      </w:r>
    </w:p>
    <w:p w:rsidR="001507F4" w:rsidRDefault="001507F4" w:rsidP="001507F4">
      <w:pPr>
        <w:pStyle w:val="Tekstpodstawowy"/>
        <w:numPr>
          <w:ilvl w:val="0"/>
          <w:numId w:val="6"/>
        </w:numPr>
        <w:tabs>
          <w:tab w:val="clear" w:pos="720"/>
          <w:tab w:val="num" w:pos="1004"/>
          <w:tab w:val="left" w:pos="1288"/>
        </w:tabs>
        <w:spacing w:line="100" w:lineRule="atLeast"/>
        <w:ind w:left="1288"/>
        <w:jc w:val="both"/>
        <w:rPr>
          <w:rFonts w:ascii="Arial" w:hAnsi="Arial"/>
          <w:sz w:val="14"/>
          <w:szCs w:val="14"/>
        </w:rPr>
      </w:pPr>
      <w:r>
        <w:rPr>
          <w:rFonts w:ascii="Arial" w:hAnsi="Arial"/>
          <w:sz w:val="14"/>
          <w:szCs w:val="14"/>
        </w:rPr>
        <w:t>składowanie  materiałów i urobku w odległości nie mniejszej niż 1 m od krawędzi wykopu,</w:t>
      </w:r>
    </w:p>
    <w:p w:rsidR="001507F4" w:rsidRDefault="001507F4" w:rsidP="001507F4">
      <w:pPr>
        <w:pStyle w:val="Tekstpodstawowy"/>
        <w:numPr>
          <w:ilvl w:val="0"/>
          <w:numId w:val="6"/>
        </w:numPr>
        <w:tabs>
          <w:tab w:val="clear" w:pos="720"/>
          <w:tab w:val="num" w:pos="1004"/>
          <w:tab w:val="left" w:pos="1288"/>
        </w:tabs>
        <w:spacing w:line="100" w:lineRule="atLeast"/>
        <w:ind w:left="1288"/>
        <w:jc w:val="both"/>
        <w:rPr>
          <w:rFonts w:ascii="Arial" w:hAnsi="Arial"/>
          <w:sz w:val="14"/>
          <w:szCs w:val="14"/>
        </w:rPr>
      </w:pPr>
      <w:r>
        <w:rPr>
          <w:rFonts w:ascii="Arial" w:hAnsi="Arial"/>
          <w:sz w:val="14"/>
          <w:szCs w:val="14"/>
        </w:rPr>
        <w:t>przy wykonywaniu wykopów sprzętem mechanicznym należy wyznaczyć strefę niebezpieczną związaną z pracą tych maszyn.</w:t>
      </w: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Prace budowlane prowadzić zgodnie z obowiązującymi przepisami a w szczególności:</w:t>
      </w:r>
    </w:p>
    <w:p w:rsidR="001507F4" w:rsidRDefault="001507F4" w:rsidP="001507F4">
      <w:pPr>
        <w:pStyle w:val="Tekstpodstawowy"/>
        <w:numPr>
          <w:ilvl w:val="0"/>
          <w:numId w:val="7"/>
        </w:numPr>
        <w:tabs>
          <w:tab w:val="left" w:pos="1288"/>
        </w:tabs>
        <w:spacing w:line="100" w:lineRule="atLeast"/>
        <w:ind w:left="1288"/>
        <w:jc w:val="both"/>
        <w:rPr>
          <w:rFonts w:ascii="Arial" w:hAnsi="Arial"/>
          <w:sz w:val="14"/>
          <w:szCs w:val="14"/>
        </w:rPr>
      </w:pPr>
      <w:r>
        <w:rPr>
          <w:rFonts w:ascii="Arial" w:hAnsi="Arial"/>
          <w:sz w:val="14"/>
          <w:szCs w:val="14"/>
        </w:rPr>
        <w:t>Rozporządzenie Ministra Infrastruktury z dnia 6 lutego 2003 w sprawie bezpieczeństwa i higieny pracy podczas robót budowlanych (</w:t>
      </w:r>
      <w:proofErr w:type="spellStart"/>
      <w:r>
        <w:rPr>
          <w:rFonts w:ascii="Arial" w:hAnsi="Arial"/>
          <w:sz w:val="14"/>
          <w:szCs w:val="14"/>
        </w:rPr>
        <w:t>Dz.U</w:t>
      </w:r>
      <w:proofErr w:type="spellEnd"/>
      <w:r>
        <w:rPr>
          <w:rFonts w:ascii="Arial" w:hAnsi="Arial"/>
          <w:sz w:val="14"/>
          <w:szCs w:val="14"/>
        </w:rPr>
        <w:t>. z 2003 nr 47, poz.401)</w:t>
      </w:r>
    </w:p>
    <w:p w:rsidR="001507F4" w:rsidRDefault="001507F4" w:rsidP="001507F4">
      <w:pPr>
        <w:pStyle w:val="Tekstpodstawowy"/>
        <w:numPr>
          <w:ilvl w:val="0"/>
          <w:numId w:val="7"/>
        </w:numPr>
        <w:tabs>
          <w:tab w:val="left" w:pos="1288"/>
        </w:tabs>
        <w:spacing w:line="100" w:lineRule="atLeast"/>
        <w:ind w:left="1288"/>
        <w:jc w:val="both"/>
        <w:rPr>
          <w:rFonts w:ascii="Arial" w:hAnsi="Arial"/>
          <w:sz w:val="14"/>
          <w:szCs w:val="14"/>
        </w:rPr>
      </w:pPr>
      <w:r>
        <w:rPr>
          <w:rFonts w:ascii="Arial" w:hAnsi="Arial"/>
          <w:sz w:val="14"/>
          <w:szCs w:val="14"/>
        </w:rPr>
        <w:t>Rozporządzenie Ministra Pracy i Polityki Socjalnej z dnia 26 września 1997r.  w prawie ogólnych przepisów bezpieczeństwa i higieny pracy (</w:t>
      </w:r>
      <w:proofErr w:type="spellStart"/>
      <w:r>
        <w:rPr>
          <w:rFonts w:ascii="Arial" w:hAnsi="Arial"/>
          <w:sz w:val="14"/>
          <w:szCs w:val="14"/>
        </w:rPr>
        <w:t>Dz.U</w:t>
      </w:r>
      <w:proofErr w:type="spellEnd"/>
      <w:r>
        <w:rPr>
          <w:rFonts w:ascii="Arial" w:hAnsi="Arial"/>
          <w:sz w:val="14"/>
          <w:szCs w:val="14"/>
        </w:rPr>
        <w:t>. z 1997r. 129, poz. 844)</w:t>
      </w:r>
    </w:p>
    <w:p w:rsidR="001507F4" w:rsidRDefault="001507F4" w:rsidP="001507F4">
      <w:pPr>
        <w:pStyle w:val="Tekstpodstawowy"/>
        <w:numPr>
          <w:ilvl w:val="0"/>
          <w:numId w:val="7"/>
        </w:numPr>
        <w:tabs>
          <w:tab w:val="left" w:pos="1288"/>
        </w:tabs>
        <w:spacing w:line="100" w:lineRule="atLeast"/>
        <w:ind w:left="1288"/>
        <w:jc w:val="both"/>
        <w:rPr>
          <w:rFonts w:ascii="Arial" w:hAnsi="Arial"/>
          <w:sz w:val="14"/>
          <w:szCs w:val="14"/>
        </w:rPr>
      </w:pPr>
      <w:r>
        <w:rPr>
          <w:rFonts w:ascii="Arial" w:hAnsi="Arial"/>
          <w:sz w:val="14"/>
          <w:szCs w:val="14"/>
        </w:rPr>
        <w:t xml:space="preserve">Rozporządzenie Ministra Gospodarki z dnia 17 września 1999r. W sprawie bezpieczeństwa i higieny pracy przy urządzeniach i instalacjach energetycznych (Dz. U. Z 1999r. Nr 80 </w:t>
      </w:r>
      <w:proofErr w:type="spellStart"/>
      <w:r>
        <w:rPr>
          <w:rFonts w:ascii="Arial" w:hAnsi="Arial"/>
          <w:sz w:val="14"/>
          <w:szCs w:val="14"/>
        </w:rPr>
        <w:t>poz</w:t>
      </w:r>
      <w:proofErr w:type="spellEnd"/>
      <w:r>
        <w:rPr>
          <w:rFonts w:ascii="Arial" w:hAnsi="Arial"/>
          <w:sz w:val="14"/>
          <w:szCs w:val="14"/>
        </w:rPr>
        <w:t xml:space="preserve"> 912)</w:t>
      </w:r>
    </w:p>
    <w:p w:rsidR="001507F4" w:rsidRDefault="001507F4" w:rsidP="001507F4">
      <w:pPr>
        <w:pStyle w:val="Tekstpodstawowy"/>
        <w:numPr>
          <w:ilvl w:val="0"/>
          <w:numId w:val="7"/>
        </w:numPr>
        <w:tabs>
          <w:tab w:val="left" w:pos="1288"/>
        </w:tabs>
        <w:spacing w:line="100" w:lineRule="atLeast"/>
        <w:ind w:left="1288"/>
        <w:jc w:val="both"/>
        <w:rPr>
          <w:rFonts w:ascii="Arial" w:hAnsi="Arial"/>
          <w:sz w:val="14"/>
          <w:szCs w:val="14"/>
        </w:rPr>
      </w:pPr>
      <w:r>
        <w:rPr>
          <w:rFonts w:ascii="Arial" w:hAnsi="Arial"/>
          <w:sz w:val="14"/>
          <w:szCs w:val="14"/>
        </w:rPr>
        <w:t>Rozporządzenie Ministra Pracy i Polityki Socjalnej z dnia 28 września 1996r.  w sprawie rodzajów prac, które powinny być wykonywane przez co najmniej dwie osoby (</w:t>
      </w:r>
      <w:proofErr w:type="spellStart"/>
      <w:r>
        <w:rPr>
          <w:rFonts w:ascii="Arial" w:hAnsi="Arial"/>
          <w:sz w:val="14"/>
          <w:szCs w:val="14"/>
        </w:rPr>
        <w:t>Dz.U</w:t>
      </w:r>
      <w:proofErr w:type="spellEnd"/>
      <w:r>
        <w:rPr>
          <w:rFonts w:ascii="Arial" w:hAnsi="Arial"/>
          <w:sz w:val="14"/>
          <w:szCs w:val="14"/>
        </w:rPr>
        <w:t>. z 1996r. Nr 62 poz. 288)</w:t>
      </w:r>
    </w:p>
    <w:p w:rsidR="001507F4" w:rsidRDefault="001507F4" w:rsidP="001507F4">
      <w:pPr>
        <w:pStyle w:val="Tekstpodstawowy"/>
        <w:numPr>
          <w:ilvl w:val="0"/>
          <w:numId w:val="7"/>
        </w:numPr>
        <w:tabs>
          <w:tab w:val="left" w:pos="1288"/>
        </w:tabs>
        <w:spacing w:line="100" w:lineRule="atLeast"/>
        <w:ind w:left="1288"/>
        <w:jc w:val="both"/>
        <w:rPr>
          <w:rFonts w:ascii="Arial" w:hAnsi="Arial"/>
          <w:sz w:val="14"/>
          <w:szCs w:val="14"/>
        </w:rPr>
      </w:pPr>
      <w:r>
        <w:rPr>
          <w:rFonts w:ascii="Arial" w:hAnsi="Arial"/>
          <w:sz w:val="14"/>
          <w:szCs w:val="14"/>
        </w:rPr>
        <w:t>Rozporządzenie Ministra Pracy i Polityki Socjalnej z dnia 28 maja 1996 r. w sprawie rodzajów prac wymagających szczególnej sprawności psychofizycznej.  (Dz. U. Nr 62, poz. 287)</w:t>
      </w:r>
    </w:p>
    <w:p w:rsidR="001507F4" w:rsidRDefault="001507F4" w:rsidP="001507F4">
      <w:pPr>
        <w:pStyle w:val="Tekstpodstawowy"/>
        <w:spacing w:line="360" w:lineRule="auto"/>
        <w:ind w:left="284"/>
        <w:jc w:val="both"/>
        <w:rPr>
          <w:rFonts w:ascii="Arial" w:hAnsi="Arial"/>
          <w:sz w:val="14"/>
          <w:szCs w:val="14"/>
        </w:rPr>
      </w:pPr>
    </w:p>
    <w:p w:rsidR="001507F4" w:rsidRDefault="001507F4" w:rsidP="001507F4">
      <w:pPr>
        <w:pStyle w:val="Tekstpodstawowy"/>
        <w:spacing w:line="100" w:lineRule="atLeast"/>
        <w:ind w:left="284"/>
        <w:jc w:val="both"/>
        <w:rPr>
          <w:rFonts w:ascii="Arial" w:hAnsi="Arial"/>
          <w:sz w:val="14"/>
          <w:szCs w:val="14"/>
        </w:rPr>
      </w:pPr>
      <w:r>
        <w:rPr>
          <w:rFonts w:ascii="Arial" w:hAnsi="Arial"/>
          <w:sz w:val="14"/>
          <w:szCs w:val="14"/>
        </w:rPr>
        <w:tab/>
      </w:r>
    </w:p>
    <w:p w:rsidR="001507F4" w:rsidRDefault="001507F4" w:rsidP="001507F4">
      <w:pPr>
        <w:pStyle w:val="Tekstpodstawowy"/>
        <w:spacing w:line="100" w:lineRule="atLeast"/>
        <w:ind w:left="284"/>
        <w:jc w:val="both"/>
        <w:rPr>
          <w:rFonts w:ascii="Arial" w:hAnsi="Arial"/>
          <w:sz w:val="14"/>
          <w:szCs w:val="14"/>
        </w:rPr>
      </w:pPr>
    </w:p>
    <w:p w:rsidR="001507F4" w:rsidRDefault="001507F4" w:rsidP="001507F4">
      <w:pPr>
        <w:pStyle w:val="Tekstpodstawowy"/>
        <w:spacing w:line="100" w:lineRule="atLeast"/>
        <w:ind w:left="284"/>
        <w:jc w:val="both"/>
        <w:rPr>
          <w:rFonts w:ascii="Arial" w:hAnsi="Arial"/>
          <w:sz w:val="14"/>
          <w:szCs w:val="14"/>
        </w:rPr>
      </w:pPr>
    </w:p>
    <w:p w:rsidR="001507F4" w:rsidRDefault="001507F4" w:rsidP="001507F4">
      <w:pPr>
        <w:pStyle w:val="Tekstpodstawowy"/>
        <w:spacing w:line="100" w:lineRule="atLeast"/>
        <w:ind w:left="284"/>
        <w:jc w:val="both"/>
        <w:rPr>
          <w:rFonts w:ascii="Arial" w:hAnsi="Arial"/>
          <w:sz w:val="14"/>
          <w:szCs w:val="14"/>
        </w:rPr>
      </w:pPr>
    </w:p>
    <w:p w:rsidR="001507F4" w:rsidRDefault="001507F4" w:rsidP="001507F4">
      <w:pPr>
        <w:pStyle w:val="NormalnyWeb"/>
        <w:spacing w:after="0"/>
        <w:ind w:right="51"/>
      </w:pPr>
      <w:r>
        <w:rPr>
          <w:rFonts w:ascii="Arial" w:hAnsi="Arial"/>
          <w:sz w:val="14"/>
          <w:szCs w:val="14"/>
        </w:rPr>
        <w:tab/>
      </w:r>
      <w:r>
        <w:rPr>
          <w:rFonts w:ascii="Arial" w:hAnsi="Arial"/>
          <w:i/>
          <w:iCs/>
          <w:sz w:val="20"/>
          <w:szCs w:val="20"/>
        </w:rPr>
        <w:t>OPRACOWAŁ:</w:t>
      </w:r>
      <w:r>
        <w:rPr>
          <w:rFonts w:ascii="Arial" w:hAnsi="Arial"/>
          <w:i/>
          <w:iCs/>
          <w:sz w:val="20"/>
          <w:szCs w:val="20"/>
        </w:rPr>
        <w:tab/>
      </w:r>
      <w:r>
        <w:rPr>
          <w:rFonts w:ascii="Arial" w:hAnsi="Arial"/>
          <w:i/>
          <w:iCs/>
          <w:sz w:val="20"/>
          <w:szCs w:val="20"/>
        </w:rPr>
        <w:tab/>
      </w:r>
      <w:r>
        <w:rPr>
          <w:rFonts w:ascii="Arial" w:hAnsi="Arial"/>
          <w:i/>
          <w:iCs/>
          <w:sz w:val="20"/>
          <w:szCs w:val="20"/>
        </w:rPr>
        <w:tab/>
      </w:r>
      <w:r>
        <w:rPr>
          <w:rFonts w:ascii="Arial" w:hAnsi="Arial"/>
          <w:i/>
          <w:iCs/>
          <w:sz w:val="20"/>
          <w:szCs w:val="20"/>
        </w:rPr>
        <w:tab/>
      </w:r>
      <w:r>
        <w:rPr>
          <w:rFonts w:ascii="Arial" w:hAnsi="Arial"/>
          <w:i/>
          <w:iCs/>
          <w:sz w:val="20"/>
          <w:szCs w:val="20"/>
        </w:rPr>
        <w:tab/>
      </w:r>
      <w:r>
        <w:rPr>
          <w:rFonts w:ascii="Arial" w:hAnsi="Arial" w:cs="Arial"/>
          <w:i/>
          <w:iCs/>
          <w:sz w:val="20"/>
          <w:szCs w:val="20"/>
        </w:rPr>
        <w:t>mgr inż. Patryk Dominiak</w:t>
      </w:r>
    </w:p>
    <w:p w:rsidR="001507F4" w:rsidRDefault="001507F4" w:rsidP="001507F4">
      <w:pPr>
        <w:pStyle w:val="Tekstpodstawowy"/>
        <w:spacing w:line="100" w:lineRule="atLeast"/>
        <w:ind w:left="284"/>
        <w:jc w:val="both"/>
        <w:rPr>
          <w:rFonts w:ascii="Arial" w:eastAsia="Times New Roman" w:hAnsi="Arial"/>
          <w:i/>
          <w:iCs/>
          <w:smallCaps/>
          <w:sz w:val="20"/>
          <w:szCs w:val="20"/>
        </w:rPr>
      </w:pPr>
      <w:r>
        <w:t>                                                                      </w:t>
      </w:r>
      <w:r>
        <w:rPr>
          <w:i/>
          <w:iCs/>
          <w:sz w:val="20"/>
          <w:szCs w:val="20"/>
        </w:rPr>
        <w:t>upr. nr  ZAP/0107/POOE/12</w:t>
      </w:r>
    </w:p>
    <w:p w:rsidR="001507F4" w:rsidRDefault="001507F4" w:rsidP="001507F4">
      <w:pPr>
        <w:pStyle w:val="Tekstpodstawowy"/>
        <w:spacing w:line="100" w:lineRule="atLeast"/>
        <w:ind w:left="284"/>
        <w:jc w:val="both"/>
        <w:rPr>
          <w:rFonts w:ascii="Arial" w:eastAsia="Times New Roman" w:hAnsi="Arial"/>
          <w:i/>
          <w:iCs/>
          <w:smallCaps/>
          <w:sz w:val="20"/>
          <w:szCs w:val="20"/>
        </w:rPr>
      </w:pPr>
    </w:p>
    <w:p w:rsidR="001507F4" w:rsidRDefault="001507F4" w:rsidP="001507F4">
      <w:pPr>
        <w:pStyle w:val="Tekstpodstawowy"/>
        <w:spacing w:line="100" w:lineRule="atLeast"/>
        <w:ind w:left="284"/>
        <w:jc w:val="both"/>
        <w:rPr>
          <w:rFonts w:ascii="Arial" w:eastAsia="Times New Roman" w:hAnsi="Arial"/>
          <w:i/>
          <w:iCs/>
          <w:smallCaps/>
          <w:sz w:val="20"/>
          <w:szCs w:val="20"/>
        </w:rPr>
      </w:pPr>
    </w:p>
    <w:p w:rsidR="001507F4" w:rsidRDefault="001507F4" w:rsidP="001507F4">
      <w:pPr>
        <w:pStyle w:val="Tekstpodstawowy"/>
        <w:spacing w:line="100" w:lineRule="atLeast"/>
        <w:ind w:left="284"/>
        <w:jc w:val="both"/>
        <w:rPr>
          <w:rFonts w:ascii="Arial" w:eastAsia="Times New Roman" w:hAnsi="Arial"/>
          <w:i/>
          <w:iCs/>
          <w:smallCaps/>
          <w:sz w:val="20"/>
          <w:szCs w:val="20"/>
        </w:rPr>
      </w:pPr>
    </w:p>
    <w:p w:rsidR="001507F4" w:rsidRDefault="001507F4" w:rsidP="001507F4">
      <w:pPr>
        <w:pStyle w:val="Tekstpodstawowy"/>
        <w:spacing w:line="100" w:lineRule="atLeast"/>
        <w:ind w:left="284"/>
        <w:jc w:val="both"/>
        <w:rPr>
          <w:rFonts w:ascii="Arial" w:eastAsia="Times New Roman" w:hAnsi="Arial"/>
          <w:i/>
          <w:iCs/>
          <w:smallCaps/>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5F0C69" w:rsidP="001507F4">
      <w:pPr>
        <w:rPr>
          <w:sz w:val="20"/>
          <w:szCs w:val="20"/>
        </w:rPr>
      </w:pPr>
      <w:r w:rsidRPr="005F0C69">
        <w:pict>
          <v:rect id="_x0000_s2057" style="position:absolute;margin-left:-9.05pt;margin-top:.7pt;width:477pt;height:368.15pt;z-index:251663360;v-text-anchor:middle" filled="f" strokeweight=".44mm"/>
        </w:pict>
      </w:r>
    </w:p>
    <w:p w:rsidR="001507F4" w:rsidRDefault="001507F4" w:rsidP="001507F4">
      <w:pPr>
        <w:jc w:val="center"/>
        <w:rPr>
          <w:sz w:val="20"/>
          <w:szCs w:val="20"/>
        </w:rPr>
      </w:pPr>
      <w:r>
        <w:rPr>
          <w:sz w:val="20"/>
          <w:szCs w:val="20"/>
        </w:rPr>
        <w:t xml:space="preserve">                                                                                                     Szczecin, </w:t>
      </w:r>
      <w:r w:rsidR="00A1480B">
        <w:rPr>
          <w:sz w:val="20"/>
          <w:szCs w:val="20"/>
        </w:rPr>
        <w:t>Październik 2015</w:t>
      </w:r>
    </w:p>
    <w:p w:rsidR="001507F4" w:rsidRDefault="001507F4" w:rsidP="001507F4">
      <w:pPr>
        <w:jc w:val="center"/>
        <w:rPr>
          <w:rFonts w:ascii="Century Gothic" w:hAnsi="Century Gothic"/>
          <w:sz w:val="20"/>
          <w:szCs w:val="20"/>
        </w:rPr>
      </w:pPr>
    </w:p>
    <w:p w:rsidR="001507F4" w:rsidRDefault="001507F4" w:rsidP="001507F4">
      <w:pPr>
        <w:jc w:val="center"/>
        <w:rPr>
          <w:rFonts w:ascii="Century Gothic" w:hAnsi="Century Gothic"/>
          <w:sz w:val="20"/>
          <w:szCs w:val="20"/>
        </w:rPr>
      </w:pPr>
      <w:r>
        <w:rPr>
          <w:rFonts w:ascii="Century Gothic" w:hAnsi="Century Gothic"/>
          <w:sz w:val="20"/>
          <w:szCs w:val="20"/>
        </w:rPr>
        <w:t>OŚWIADCZENIE</w:t>
      </w:r>
    </w:p>
    <w:p w:rsidR="001507F4" w:rsidRDefault="001507F4" w:rsidP="001507F4">
      <w:pPr>
        <w:pStyle w:val="Tekstblokowy1"/>
        <w:rPr>
          <w:rFonts w:ascii="Century Gothic" w:hAnsi="Century Gothic"/>
          <w:sz w:val="20"/>
          <w:szCs w:val="20"/>
        </w:rPr>
      </w:pPr>
      <w:r>
        <w:rPr>
          <w:rFonts w:ascii="Century Gothic" w:hAnsi="Century Gothic"/>
          <w:sz w:val="20"/>
          <w:szCs w:val="20"/>
        </w:rPr>
        <w:t xml:space="preserve">         </w:t>
      </w:r>
    </w:p>
    <w:p w:rsidR="001507F4" w:rsidRDefault="001507F4" w:rsidP="001507F4">
      <w:pPr>
        <w:pStyle w:val="Tekstpodstawowy"/>
        <w:rPr>
          <w:rFonts w:ascii="Century Gothic" w:hAnsi="Century Gothic"/>
          <w:sz w:val="20"/>
          <w:szCs w:val="20"/>
        </w:rPr>
      </w:pPr>
      <w:r>
        <w:rPr>
          <w:rFonts w:ascii="Century Gothic" w:hAnsi="Century Gothic"/>
          <w:sz w:val="20"/>
          <w:szCs w:val="20"/>
        </w:rPr>
        <w:t xml:space="preserve">         Zgodnie z art.1ust.8 Ustawy z dnia 16. 04. 2004 o zmianie ustawy</w:t>
      </w:r>
    </w:p>
    <w:p w:rsidR="001507F4" w:rsidRDefault="001507F4" w:rsidP="001507F4">
      <w:pPr>
        <w:pStyle w:val="Tekstpodstawowy"/>
        <w:rPr>
          <w:rFonts w:ascii="Century Gothic" w:hAnsi="Century Gothic"/>
          <w:sz w:val="20"/>
          <w:szCs w:val="20"/>
        </w:rPr>
      </w:pPr>
      <w:r>
        <w:rPr>
          <w:rFonts w:ascii="Century Gothic" w:hAnsi="Century Gothic"/>
          <w:sz w:val="20"/>
          <w:szCs w:val="20"/>
        </w:rPr>
        <w:t xml:space="preserve">  Prawo  Budowlane (</w:t>
      </w:r>
      <w:proofErr w:type="spellStart"/>
      <w:r>
        <w:rPr>
          <w:rFonts w:ascii="Century Gothic" w:hAnsi="Century Gothic"/>
          <w:sz w:val="20"/>
          <w:szCs w:val="20"/>
        </w:rPr>
        <w:t>Dz.U</w:t>
      </w:r>
      <w:proofErr w:type="spellEnd"/>
      <w:r>
        <w:rPr>
          <w:rFonts w:ascii="Century Gothic" w:hAnsi="Century Gothic"/>
          <w:sz w:val="20"/>
          <w:szCs w:val="20"/>
        </w:rPr>
        <w:t>. Nr 93 poz.888) oświadczam, że:</w:t>
      </w:r>
    </w:p>
    <w:p w:rsidR="001507F4" w:rsidRDefault="001507F4" w:rsidP="001507F4">
      <w:pPr>
        <w:pStyle w:val="Tekstpodstawowy"/>
        <w:rPr>
          <w:rFonts w:ascii="Century Gothic" w:hAnsi="Century Gothic"/>
          <w:sz w:val="20"/>
          <w:szCs w:val="20"/>
        </w:rPr>
      </w:pPr>
    </w:p>
    <w:p w:rsidR="00594A6A" w:rsidRDefault="00594A6A" w:rsidP="00594A6A">
      <w:pPr>
        <w:pStyle w:val="Tekstpodstawowy"/>
        <w:ind w:left="284"/>
        <w:jc w:val="center"/>
        <w:rPr>
          <w:rFonts w:ascii="Arial" w:hAnsi="Arial" w:cs="Arial"/>
          <w:b/>
          <w:sz w:val="22"/>
          <w:szCs w:val="22"/>
        </w:rPr>
      </w:pPr>
      <w:r w:rsidRPr="00796391">
        <w:rPr>
          <w:rFonts w:ascii="Arial" w:hAnsi="Arial" w:cs="Arial"/>
          <w:b/>
          <w:sz w:val="22"/>
          <w:szCs w:val="22"/>
        </w:rPr>
        <w:t>PRZEBUDOWA REMIZY OSP W TANOWIE</w:t>
      </w:r>
    </w:p>
    <w:p w:rsidR="00594A6A" w:rsidRDefault="00594A6A" w:rsidP="00594A6A">
      <w:pPr>
        <w:pStyle w:val="Tekstpodstawowy"/>
        <w:ind w:left="284"/>
        <w:jc w:val="center"/>
        <w:rPr>
          <w:rFonts w:ascii="Arial" w:hAnsi="Arial" w:cs="Arial"/>
          <w:b/>
          <w:sz w:val="22"/>
          <w:szCs w:val="22"/>
        </w:rPr>
      </w:pPr>
      <w:r w:rsidRPr="00796391">
        <w:rPr>
          <w:rFonts w:ascii="Arial" w:hAnsi="Arial" w:cs="Arial"/>
          <w:b/>
          <w:sz w:val="22"/>
          <w:szCs w:val="22"/>
        </w:rPr>
        <w:t>działka o nr geod. 263/41, obręb 0009</w:t>
      </w:r>
    </w:p>
    <w:p w:rsidR="001507F4" w:rsidRPr="00B3367F" w:rsidRDefault="001507F4" w:rsidP="001507F4">
      <w:pPr>
        <w:pStyle w:val="Tekstpodstawowy"/>
        <w:ind w:left="284"/>
        <w:jc w:val="center"/>
        <w:rPr>
          <w:iCs/>
          <w:sz w:val="20"/>
          <w:szCs w:val="20"/>
        </w:rPr>
      </w:pPr>
    </w:p>
    <w:p w:rsidR="001507F4" w:rsidRDefault="001507F4" w:rsidP="001507F4">
      <w:pPr>
        <w:tabs>
          <w:tab w:val="left" w:pos="-24"/>
        </w:tabs>
        <w:ind w:left="-24"/>
        <w:jc w:val="center"/>
        <w:rPr>
          <w:rFonts w:ascii="Arial" w:hAnsi="Arial" w:cs="Arial"/>
          <w:sz w:val="22"/>
          <w:szCs w:val="22"/>
        </w:rPr>
      </w:pPr>
      <w:r>
        <w:rPr>
          <w:rFonts w:ascii="Arial" w:hAnsi="Arial" w:cs="Arial"/>
          <w:sz w:val="22"/>
          <w:szCs w:val="22"/>
        </w:rPr>
        <w:t>INSTALACJE ELEKTRYCZNE</w:t>
      </w:r>
    </w:p>
    <w:p w:rsidR="001507F4" w:rsidRPr="007E402D" w:rsidRDefault="001507F4" w:rsidP="001507F4">
      <w:pPr>
        <w:tabs>
          <w:tab w:val="left" w:pos="-24"/>
        </w:tabs>
        <w:ind w:left="-24"/>
        <w:jc w:val="center"/>
        <w:rPr>
          <w:rFonts w:ascii="Arial" w:hAnsi="Arial" w:cs="Arial"/>
          <w:sz w:val="22"/>
          <w:szCs w:val="22"/>
        </w:rPr>
      </w:pPr>
    </w:p>
    <w:p w:rsidR="001507F4" w:rsidRDefault="001507F4" w:rsidP="001507F4">
      <w:pPr>
        <w:pStyle w:val="Tekstpodstawowy"/>
        <w:rPr>
          <w:rFonts w:ascii="Century Gothic" w:hAnsi="Century Gothic"/>
          <w:sz w:val="20"/>
          <w:szCs w:val="20"/>
        </w:rPr>
      </w:pPr>
      <w:r>
        <w:rPr>
          <w:rFonts w:ascii="Century Gothic" w:hAnsi="Century Gothic"/>
          <w:b/>
          <w:sz w:val="20"/>
          <w:szCs w:val="20"/>
        </w:rPr>
        <w:t xml:space="preserve"> </w:t>
      </w:r>
      <w:r>
        <w:rPr>
          <w:rFonts w:ascii="Century Gothic" w:hAnsi="Century Gothic"/>
          <w:sz w:val="20"/>
          <w:szCs w:val="20"/>
        </w:rPr>
        <w:t>został sporządzony zgodnie z obowiązującymi przepisami,</w:t>
      </w:r>
    </w:p>
    <w:p w:rsidR="001507F4" w:rsidRDefault="001507F4" w:rsidP="001507F4">
      <w:pPr>
        <w:pStyle w:val="Tekstpodstawowy"/>
        <w:rPr>
          <w:rFonts w:ascii="Century Gothic" w:hAnsi="Century Gothic"/>
          <w:sz w:val="20"/>
          <w:szCs w:val="20"/>
        </w:rPr>
      </w:pPr>
      <w:r>
        <w:rPr>
          <w:rFonts w:ascii="Century Gothic" w:hAnsi="Century Gothic"/>
          <w:sz w:val="20"/>
          <w:szCs w:val="20"/>
        </w:rPr>
        <w:t xml:space="preserve"> normami oraz zasadami wiedzy   technicznej.</w:t>
      </w:r>
    </w:p>
    <w:p w:rsidR="001507F4" w:rsidRDefault="001507F4" w:rsidP="001507F4">
      <w:pPr>
        <w:rPr>
          <w:rFonts w:ascii="Century Gothic" w:hAnsi="Century Gothic"/>
          <w:sz w:val="20"/>
          <w:szCs w:val="20"/>
        </w:rPr>
      </w:pPr>
    </w:p>
    <w:p w:rsidR="001507F4" w:rsidRDefault="001507F4" w:rsidP="001507F4">
      <w:pPr>
        <w:pStyle w:val="NormalnyWeb"/>
        <w:spacing w:after="0"/>
        <w:ind w:right="51"/>
      </w:pPr>
      <w:r>
        <w:rPr>
          <w:rFonts w:ascii="Century Gothic" w:hAnsi="Century Gothic"/>
          <w:sz w:val="20"/>
          <w:szCs w:val="20"/>
        </w:rPr>
        <w:t xml:space="preserve"> Projektant:               </w:t>
      </w:r>
      <w:r>
        <w:rPr>
          <w:rFonts w:ascii="Arial" w:hAnsi="Arial" w:cs="Arial"/>
          <w:i/>
          <w:iCs/>
          <w:sz w:val="20"/>
          <w:szCs w:val="20"/>
        </w:rPr>
        <w:t>mgr inż. Patryk Dominiak</w:t>
      </w:r>
    </w:p>
    <w:p w:rsidR="001507F4" w:rsidRDefault="001507F4" w:rsidP="001507F4">
      <w:pPr>
        <w:pStyle w:val="Tekstpodstawowy"/>
        <w:spacing w:line="100" w:lineRule="atLeast"/>
        <w:ind w:left="284"/>
        <w:jc w:val="both"/>
        <w:rPr>
          <w:i/>
          <w:iCs/>
          <w:sz w:val="20"/>
          <w:szCs w:val="20"/>
        </w:rPr>
      </w:pPr>
      <w:r>
        <w:t>                            </w:t>
      </w:r>
      <w:proofErr w:type="spellStart"/>
      <w:r>
        <w:rPr>
          <w:i/>
          <w:iCs/>
          <w:sz w:val="20"/>
          <w:szCs w:val="20"/>
        </w:rPr>
        <w:t>upr</w:t>
      </w:r>
      <w:proofErr w:type="spellEnd"/>
      <w:r>
        <w:rPr>
          <w:i/>
          <w:iCs/>
          <w:sz w:val="20"/>
          <w:szCs w:val="20"/>
        </w:rPr>
        <w:t>. nr  ZAP/0107/POOE/12</w:t>
      </w:r>
    </w:p>
    <w:p w:rsidR="00594A6A" w:rsidRDefault="00594A6A" w:rsidP="00594A6A">
      <w:pPr>
        <w:pStyle w:val="NormalnyWeb"/>
        <w:spacing w:after="0"/>
        <w:ind w:right="51"/>
      </w:pPr>
      <w:r>
        <w:rPr>
          <w:rFonts w:ascii="Century Gothic" w:hAnsi="Century Gothic"/>
          <w:sz w:val="20"/>
          <w:szCs w:val="20"/>
        </w:rPr>
        <w:t xml:space="preserve">Sprawdził:               </w:t>
      </w:r>
      <w:r>
        <w:rPr>
          <w:rFonts w:ascii="Arial" w:hAnsi="Arial" w:cs="Arial"/>
          <w:i/>
          <w:iCs/>
          <w:sz w:val="20"/>
          <w:szCs w:val="20"/>
        </w:rPr>
        <w:t>mgr inż. Piotr Markowski</w:t>
      </w:r>
    </w:p>
    <w:p w:rsidR="00594A6A" w:rsidRDefault="00594A6A" w:rsidP="00594A6A">
      <w:pPr>
        <w:pStyle w:val="Tekstpodstawowy"/>
        <w:spacing w:line="100" w:lineRule="atLeast"/>
        <w:ind w:left="284"/>
        <w:jc w:val="both"/>
        <w:rPr>
          <w:rFonts w:ascii="Arial" w:eastAsia="Times New Roman" w:hAnsi="Arial"/>
          <w:i/>
          <w:iCs/>
          <w:smallCaps/>
          <w:sz w:val="20"/>
          <w:szCs w:val="20"/>
        </w:rPr>
      </w:pPr>
      <w:r>
        <w:t>                            </w:t>
      </w:r>
      <w:proofErr w:type="spellStart"/>
      <w:r>
        <w:rPr>
          <w:i/>
          <w:iCs/>
          <w:sz w:val="20"/>
          <w:szCs w:val="20"/>
        </w:rPr>
        <w:t>upr</w:t>
      </w:r>
      <w:proofErr w:type="spellEnd"/>
      <w:r>
        <w:rPr>
          <w:i/>
          <w:iCs/>
          <w:sz w:val="20"/>
          <w:szCs w:val="20"/>
        </w:rPr>
        <w:t>. nr  ZAP/0218/POOE/11</w:t>
      </w:r>
    </w:p>
    <w:p w:rsidR="00594A6A" w:rsidRDefault="00594A6A" w:rsidP="001507F4">
      <w:pPr>
        <w:pStyle w:val="Tekstpodstawowy"/>
        <w:spacing w:line="100" w:lineRule="atLeast"/>
        <w:ind w:left="284"/>
        <w:jc w:val="both"/>
        <w:rPr>
          <w:rFonts w:ascii="Arial" w:eastAsia="Times New Roman" w:hAnsi="Arial"/>
          <w:i/>
          <w:iCs/>
          <w:smallCaps/>
          <w:sz w:val="20"/>
          <w:szCs w:val="20"/>
        </w:rPr>
      </w:pPr>
    </w:p>
    <w:p w:rsidR="001507F4" w:rsidRDefault="001507F4" w:rsidP="001507F4">
      <w:pPr>
        <w:tabs>
          <w:tab w:val="left" w:pos="8100"/>
        </w:tabs>
        <w:ind w:right="-4033"/>
        <w:rPr>
          <w:rFonts w:ascii="Century Gothic" w:hAnsi="Century Gothic"/>
          <w:sz w:val="20"/>
          <w:szCs w:val="20"/>
        </w:rPr>
      </w:pPr>
    </w:p>
    <w:p w:rsidR="001507F4" w:rsidRDefault="001507F4" w:rsidP="001507F4">
      <w:pPr>
        <w:tabs>
          <w:tab w:val="left" w:pos="8100"/>
        </w:tabs>
        <w:ind w:right="-4033"/>
        <w:rPr>
          <w:rFonts w:ascii="Arial" w:eastAsia="Times New Roman" w:hAnsi="Arial"/>
          <w:i/>
          <w:iCs/>
          <w:smallCaps/>
          <w:sz w:val="20"/>
          <w:szCs w:val="20"/>
        </w:rPr>
      </w:pPr>
    </w:p>
    <w:p w:rsidR="001507F4" w:rsidRDefault="001507F4" w:rsidP="001507F4">
      <w:pPr>
        <w:tabs>
          <w:tab w:val="left" w:pos="8100"/>
        </w:tabs>
        <w:ind w:right="-4033"/>
        <w:rPr>
          <w:rFonts w:ascii="Century Gothic" w:hAnsi="Century Gothic"/>
          <w:sz w:val="20"/>
          <w:szCs w:val="20"/>
        </w:rPr>
      </w:pPr>
      <w:r>
        <w:rPr>
          <w:rFonts w:ascii="Century Gothic" w:hAnsi="Century Gothic"/>
          <w:sz w:val="20"/>
          <w:szCs w:val="20"/>
        </w:rPr>
        <w:t xml:space="preserve">     </w:t>
      </w: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rPr>
          <w:sz w:val="20"/>
          <w:szCs w:val="20"/>
        </w:rPr>
      </w:pPr>
    </w:p>
    <w:p w:rsidR="001507F4" w:rsidRDefault="001507F4" w:rsidP="001507F4">
      <w:pPr>
        <w:spacing w:line="360" w:lineRule="auto"/>
        <w:ind w:right="51"/>
        <w:rPr>
          <w:rFonts w:ascii="Century Gothic" w:hAnsi="Century Gothic"/>
          <w:sz w:val="20"/>
          <w:szCs w:val="20"/>
        </w:rPr>
      </w:pPr>
    </w:p>
    <w:p w:rsidR="001507F4" w:rsidRDefault="001507F4" w:rsidP="001507F4">
      <w:pPr>
        <w:pStyle w:val="Tekstpodstawowy"/>
        <w:spacing w:line="100" w:lineRule="atLeast"/>
        <w:ind w:left="284"/>
        <w:jc w:val="both"/>
      </w:pPr>
    </w:p>
    <w:p w:rsidR="001507F4" w:rsidRDefault="001507F4" w:rsidP="001507F4"/>
    <w:p w:rsidR="001507F4" w:rsidRDefault="001507F4" w:rsidP="001507F4"/>
    <w:p w:rsidR="001507F4" w:rsidRDefault="001507F4" w:rsidP="001507F4"/>
    <w:p w:rsidR="00077A00" w:rsidRDefault="00077A00" w:rsidP="001507F4">
      <w:pPr>
        <w:tabs>
          <w:tab w:val="right" w:leader="dot" w:pos="9637"/>
          <w:tab w:val="right" w:leader="dot" w:pos="9638"/>
        </w:tabs>
      </w:pPr>
    </w:p>
    <w:sectPr w:rsidR="00077A00" w:rsidSect="00F87A7C">
      <w:footnotePr>
        <w:pos w:val="beneathText"/>
      </w:footnotePr>
      <w:type w:val="continuous"/>
      <w:pgSz w:w="11906" w:h="16838"/>
      <w:pgMar w:top="913" w:right="1134" w:bottom="1387" w:left="1134" w:header="845" w:footer="85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51B" w:rsidRDefault="007B051B">
      <w:r>
        <w:separator/>
      </w:r>
    </w:p>
  </w:endnote>
  <w:endnote w:type="continuationSeparator" w:id="0">
    <w:p w:rsidR="007B051B" w:rsidRDefault="007B05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EE"/>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Console">
    <w:panose1 w:val="020B0609040504020204"/>
    <w:charset w:val="EE"/>
    <w:family w:val="modern"/>
    <w:pitch w:val="fixed"/>
    <w:sig w:usb0="8000028F" w:usb1="00001800" w:usb2="00000000" w:usb3="00000000" w:csb0="0000001F" w:csb1="00000000"/>
  </w:font>
  <w:font w:name="Antique Olive Compact">
    <w:altName w:val="Tahoma"/>
    <w:charset w:val="EE"/>
    <w:family w:val="swiss"/>
    <w:pitch w:val="variable"/>
    <w:sig w:usb0="00000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00" w:rsidRDefault="005F0C69">
    <w:pPr>
      <w:pStyle w:val="Stopka"/>
      <w:jc w:val="right"/>
    </w:pPr>
    <w:r>
      <w:pict>
        <v:shapetype id="_x0000_t202" coordsize="21600,21600" o:spt="202" path="m,l,21600r21600,l21600,xe">
          <v:stroke joinstyle="miter"/>
          <v:path gradientshapeok="t" o:connecttype="rect"/>
        </v:shapetype>
        <v:shape id="_x0000_s1025" type="#_x0000_t202" style="position:absolute;left:0;text-align:left;margin-left:42.7pt;margin-top:24.7pt;width:395.9pt;height:18.5pt;z-index:251657728;mso-wrap-distance-left:5.7pt;mso-wrap-distance-top:5.7pt;mso-wrap-distance-right:5.7pt;mso-wrap-distance-bottom:5.7pt" strokeweight=".05pt">
          <v:fill color2="black"/>
          <v:textbox inset="0,4.25pt,0,0">
            <w:txbxContent>
              <w:p w:rsidR="00077A00" w:rsidRDefault="00077A00">
                <w:pPr>
                  <w:pStyle w:val="Zawartoramki"/>
                  <w:jc w:val="center"/>
                  <w:rPr>
                    <w:i/>
                    <w:iCs/>
                    <w:color w:val="000000"/>
                    <w:sz w:val="16"/>
                    <w:szCs w:val="16"/>
                  </w:rPr>
                </w:pPr>
                <w:r>
                  <w:rPr>
                    <w:i/>
                    <w:iCs/>
                    <w:color w:val="000000"/>
                    <w:sz w:val="16"/>
                    <w:szCs w:val="16"/>
                  </w:rPr>
                  <w:t xml:space="preserve">PROJEKT  </w:t>
                </w:r>
                <w:r w:rsidR="001C59AE">
                  <w:rPr>
                    <w:i/>
                    <w:iCs/>
                    <w:color w:val="000000"/>
                    <w:sz w:val="16"/>
                    <w:szCs w:val="16"/>
                  </w:rPr>
                  <w:t>BUDOWLANO-WYKONAWCZY</w:t>
                </w:r>
              </w:p>
            </w:txbxContent>
          </v:textbox>
          <w10:wrap type="square"/>
        </v:shape>
      </w:pict>
    </w:r>
    <w:fldSimple w:instr=" PAGE ">
      <w:r w:rsidR="001C59A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51B" w:rsidRDefault="007B051B">
      <w:r>
        <w:separator/>
      </w:r>
    </w:p>
  </w:footnote>
  <w:footnote w:type="continuationSeparator" w:id="0">
    <w:p w:rsidR="007B051B" w:rsidRDefault="007B05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Nagwek1"/>
      <w:suff w:val="nothing"/>
      <w:lvlText w:val="%1."/>
      <w:lvlJc w:val="left"/>
      <w:pPr>
        <w:tabs>
          <w:tab w:val="num" w:pos="0"/>
        </w:tabs>
        <w:ind w:left="0" w:firstLine="0"/>
      </w:pPr>
    </w:lvl>
    <w:lvl w:ilvl="1">
      <w:start w:val="1"/>
      <w:numFmt w:val="decimal"/>
      <w:pStyle w:val="Nagwek2"/>
      <w:lvlText w:val="%2."/>
      <w:lvlJc w:val="left"/>
      <w:pPr>
        <w:tabs>
          <w:tab w:val="num" w:pos="1080"/>
        </w:tabs>
        <w:ind w:left="0" w:firstLine="0"/>
      </w:pPr>
    </w:lvl>
    <w:lvl w:ilvl="2">
      <w:start w:val="1"/>
      <w:numFmt w:val="decimal"/>
      <w:pStyle w:val="Nagwek3"/>
      <w:lvlText w:val="%3."/>
      <w:lvlJc w:val="left"/>
      <w:pPr>
        <w:tabs>
          <w:tab w:val="num" w:pos="1440"/>
        </w:tabs>
        <w:ind w:left="0" w:firstLine="0"/>
      </w:pPr>
    </w:lvl>
    <w:lvl w:ilvl="3">
      <w:start w:val="1"/>
      <w:numFmt w:val="decimal"/>
      <w:pStyle w:val="Nagwek4"/>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nsid w:val="00000003"/>
    <w:multiLevelType w:val="multilevel"/>
    <w:tmpl w:val="00000003"/>
    <w:name w:val="WW8Num3"/>
    <w:lvl w:ilvl="0">
      <w:start w:val="1"/>
      <w:numFmt w:val="bullet"/>
      <w:lvlText w:val=""/>
      <w:lvlJc w:val="left"/>
      <w:pPr>
        <w:tabs>
          <w:tab w:val="num" w:pos="360"/>
        </w:tabs>
        <w:ind w:left="0" w:firstLine="0"/>
      </w:pPr>
      <w:rPr>
        <w:rFonts w:ascii="Symbol" w:hAnsi="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nsid w:val="00000004"/>
    <w:multiLevelType w:val="singleLevel"/>
    <w:tmpl w:val="00000004"/>
    <w:name w:val="WW8Num4"/>
    <w:lvl w:ilvl="0">
      <w:start w:val="1"/>
      <w:numFmt w:val="decimal"/>
      <w:lvlText w:val="%1)"/>
      <w:lvlJc w:val="left"/>
      <w:pPr>
        <w:tabs>
          <w:tab w:val="num" w:pos="1004"/>
        </w:tabs>
        <w:ind w:left="0" w:firstLine="0"/>
      </w:pPr>
    </w:lvl>
  </w:abstractNum>
  <w:abstractNum w:abstractNumId="4">
    <w:nsid w:val="00000005"/>
    <w:multiLevelType w:val="singleLevel"/>
    <w:tmpl w:val="00000005"/>
    <w:name w:val="WW8Num5"/>
    <w:lvl w:ilvl="0">
      <w:start w:val="1"/>
      <w:numFmt w:val="bullet"/>
      <w:lvlText w:val=""/>
      <w:lvlJc w:val="left"/>
      <w:pPr>
        <w:tabs>
          <w:tab w:val="num" w:pos="1004"/>
        </w:tabs>
        <w:ind w:left="0" w:firstLine="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1004"/>
        </w:tabs>
        <w:ind w:left="1004" w:hanging="360"/>
      </w:pPr>
      <w:rPr>
        <w:rFonts w:ascii="Symbol" w:hAnsi="Symbol" w:cs="StarSymbol"/>
        <w:sz w:val="18"/>
        <w:szCs w:val="18"/>
      </w:rPr>
    </w:lvl>
  </w:abstractNum>
  <w:abstractNum w:abstractNumId="7">
    <w:nsid w:val="00000008"/>
    <w:multiLevelType w:val="singleLevel"/>
    <w:tmpl w:val="00000008"/>
    <w:name w:val="WW8Num8"/>
    <w:lvl w:ilvl="0">
      <w:start w:val="1"/>
      <w:numFmt w:val="bullet"/>
      <w:lvlText w:val=""/>
      <w:lvlJc w:val="left"/>
      <w:pPr>
        <w:tabs>
          <w:tab w:val="num" w:pos="1004"/>
        </w:tabs>
        <w:ind w:left="1004" w:hanging="360"/>
      </w:pPr>
      <w:rPr>
        <w:rFonts w:ascii="Symbol" w:hAnsi="Symbol"/>
      </w:rPr>
    </w:lvl>
  </w:abstractNum>
  <w:abstractNum w:abstractNumId="8">
    <w:nsid w:val="00000009"/>
    <w:multiLevelType w:val="singleLevel"/>
    <w:tmpl w:val="00000009"/>
    <w:name w:val="WW8Num9"/>
    <w:lvl w:ilvl="0">
      <w:start w:val="1"/>
      <w:numFmt w:val="bullet"/>
      <w:lvlText w:val=""/>
      <w:lvlJc w:val="left"/>
      <w:pPr>
        <w:tabs>
          <w:tab w:val="num" w:pos="1004"/>
        </w:tabs>
        <w:ind w:left="1004" w:hanging="360"/>
      </w:pPr>
      <w:rPr>
        <w:rFonts w:ascii="Symbol" w:hAnsi="Symbol" w:cs="StarSymbol"/>
        <w:sz w:val="18"/>
        <w:szCs w:val="18"/>
      </w:rPr>
    </w:lvl>
  </w:abstractNum>
  <w:abstractNum w:abstractNumId="9">
    <w:nsid w:val="0000000A"/>
    <w:multiLevelType w:val="multilevel"/>
    <w:tmpl w:val="0000000A"/>
    <w:name w:val="WW8Num10"/>
    <w:lvl w:ilvl="0">
      <w:start w:val="1"/>
      <w:numFmt w:val="decimal"/>
      <w:lvlText w:val="%1."/>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0">
    <w:nsid w:val="00E92965"/>
    <w:multiLevelType w:val="multilevel"/>
    <w:tmpl w:val="99722B88"/>
    <w:lvl w:ilvl="0">
      <w:start w:val="5"/>
      <w:numFmt w:val="decimal"/>
      <w:lvlText w:val="%1."/>
      <w:lvlJc w:val="left"/>
      <w:pPr>
        <w:ind w:left="390" w:hanging="390"/>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1">
    <w:nsid w:val="0FD52240"/>
    <w:multiLevelType w:val="multilevel"/>
    <w:tmpl w:val="8B0839E8"/>
    <w:lvl w:ilvl="0">
      <w:start w:val="1"/>
      <w:numFmt w:val="decimal"/>
      <w:lvlText w:val="%1."/>
      <w:lvlJc w:val="left"/>
      <w:pPr>
        <w:ind w:left="72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9000" w:hanging="144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2240" w:hanging="1800"/>
      </w:pPr>
      <w:rPr>
        <w:rFonts w:hint="default"/>
      </w:rPr>
    </w:lvl>
    <w:lvl w:ilvl="8">
      <w:start w:val="1"/>
      <w:numFmt w:val="decimal"/>
      <w:isLgl/>
      <w:lvlText w:val="%1.%2.%3.%4.%5.%6.%7.%8.%9."/>
      <w:lvlJc w:val="left"/>
      <w:pPr>
        <w:ind w:left="14040" w:hanging="2160"/>
      </w:pPr>
      <w:rPr>
        <w:rFonts w:hint="default"/>
      </w:rPr>
    </w:lvl>
  </w:abstractNum>
  <w:abstractNum w:abstractNumId="12">
    <w:nsid w:val="19592590"/>
    <w:multiLevelType w:val="hybridMultilevel"/>
    <w:tmpl w:val="81CAC2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A23652D"/>
    <w:multiLevelType w:val="multilevel"/>
    <w:tmpl w:val="8338874C"/>
    <w:lvl w:ilvl="0">
      <w:start w:val="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14">
    <w:nsid w:val="1FBD3AEE"/>
    <w:multiLevelType w:val="multilevel"/>
    <w:tmpl w:val="09704D6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3CE4DC8"/>
    <w:multiLevelType w:val="multilevel"/>
    <w:tmpl w:val="6E12069E"/>
    <w:lvl w:ilvl="0">
      <w:start w:val="5"/>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6">
    <w:nsid w:val="357A3514"/>
    <w:multiLevelType w:val="multilevel"/>
    <w:tmpl w:val="FD122D6A"/>
    <w:lvl w:ilvl="0">
      <w:start w:val="6"/>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E0E5CB8"/>
    <w:multiLevelType w:val="hybridMultilevel"/>
    <w:tmpl w:val="729C5DD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nsid w:val="3EF03C23"/>
    <w:multiLevelType w:val="multilevel"/>
    <w:tmpl w:val="8FEA78DE"/>
    <w:lvl w:ilvl="0">
      <w:start w:val="6"/>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nsid w:val="4C0C24D8"/>
    <w:multiLevelType w:val="hybridMultilevel"/>
    <w:tmpl w:val="74EE7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9640E23"/>
    <w:multiLevelType w:val="multilevel"/>
    <w:tmpl w:val="F9B2ABF8"/>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1415684"/>
    <w:multiLevelType w:val="hybridMultilevel"/>
    <w:tmpl w:val="B92C562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6E8955A0"/>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3">
    <w:nsid w:val="7333325B"/>
    <w:multiLevelType w:val="multilevel"/>
    <w:tmpl w:val="04B6096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9"/>
  </w:num>
  <w:num w:numId="11">
    <w:abstractNumId w:val="17"/>
  </w:num>
  <w:num w:numId="12">
    <w:abstractNumId w:val="21"/>
  </w:num>
  <w:num w:numId="13">
    <w:abstractNumId w:val="22"/>
  </w:num>
  <w:num w:numId="14">
    <w:abstractNumId w:val="12"/>
  </w:num>
  <w:num w:numId="15">
    <w:abstractNumId w:val="14"/>
  </w:num>
  <w:num w:numId="16">
    <w:abstractNumId w:val="16"/>
  </w:num>
  <w:num w:numId="17">
    <w:abstractNumId w:val="20"/>
  </w:num>
  <w:num w:numId="18">
    <w:abstractNumId w:val="11"/>
  </w:num>
  <w:num w:numId="19">
    <w:abstractNumId w:val="0"/>
  </w:num>
  <w:num w:numId="20">
    <w:abstractNumId w:val="23"/>
  </w:num>
  <w:num w:numId="21">
    <w:abstractNumId w:val="18"/>
  </w:num>
  <w:num w:numId="22">
    <w:abstractNumId w:val="15"/>
  </w:num>
  <w:num w:numId="23">
    <w:abstractNumId w:val="13"/>
  </w:num>
  <w:num w:numId="24">
    <w:abstractNumId w:val="10"/>
  </w:num>
  <w:num w:numId="25">
    <w:abstractNumId w:val="9"/>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3314">
      <o:colormenu v:ext="edit" fillcolor="none [4]" strokecolor="none [1]" shadowcolor="none [2]"/>
    </o:shapedefaults>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4A0B96"/>
    <w:rsid w:val="00011806"/>
    <w:rsid w:val="000244F6"/>
    <w:rsid w:val="000273D9"/>
    <w:rsid w:val="00077A00"/>
    <w:rsid w:val="000C5461"/>
    <w:rsid w:val="000E670C"/>
    <w:rsid w:val="00115AC1"/>
    <w:rsid w:val="00120FCA"/>
    <w:rsid w:val="0013187E"/>
    <w:rsid w:val="001377E6"/>
    <w:rsid w:val="001507F4"/>
    <w:rsid w:val="0018458B"/>
    <w:rsid w:val="001A1B74"/>
    <w:rsid w:val="001A2346"/>
    <w:rsid w:val="001C59AE"/>
    <w:rsid w:val="001D6ADF"/>
    <w:rsid w:val="002128FC"/>
    <w:rsid w:val="00254BFE"/>
    <w:rsid w:val="0028642E"/>
    <w:rsid w:val="00296741"/>
    <w:rsid w:val="002C4EF7"/>
    <w:rsid w:val="002F0018"/>
    <w:rsid w:val="003136EF"/>
    <w:rsid w:val="00371089"/>
    <w:rsid w:val="00390285"/>
    <w:rsid w:val="00402092"/>
    <w:rsid w:val="004464A7"/>
    <w:rsid w:val="00454408"/>
    <w:rsid w:val="00466AF5"/>
    <w:rsid w:val="004951D6"/>
    <w:rsid w:val="004A0B96"/>
    <w:rsid w:val="004E15F4"/>
    <w:rsid w:val="005000DE"/>
    <w:rsid w:val="005212E9"/>
    <w:rsid w:val="00530C4B"/>
    <w:rsid w:val="00540EEC"/>
    <w:rsid w:val="00576AA7"/>
    <w:rsid w:val="00577E31"/>
    <w:rsid w:val="00594A6A"/>
    <w:rsid w:val="005E2A2B"/>
    <w:rsid w:val="005F0C69"/>
    <w:rsid w:val="005F7B26"/>
    <w:rsid w:val="00601B0D"/>
    <w:rsid w:val="00613C40"/>
    <w:rsid w:val="0061418E"/>
    <w:rsid w:val="006611D8"/>
    <w:rsid w:val="00661CF6"/>
    <w:rsid w:val="006659BF"/>
    <w:rsid w:val="0067012A"/>
    <w:rsid w:val="006A5A9B"/>
    <w:rsid w:val="006E16B6"/>
    <w:rsid w:val="00707E84"/>
    <w:rsid w:val="007121F8"/>
    <w:rsid w:val="00741B49"/>
    <w:rsid w:val="00791BF1"/>
    <w:rsid w:val="00796391"/>
    <w:rsid w:val="007B051B"/>
    <w:rsid w:val="007C5751"/>
    <w:rsid w:val="00807519"/>
    <w:rsid w:val="008C02D2"/>
    <w:rsid w:val="00912435"/>
    <w:rsid w:val="00914095"/>
    <w:rsid w:val="009326CC"/>
    <w:rsid w:val="009717E1"/>
    <w:rsid w:val="009D194D"/>
    <w:rsid w:val="009E04BF"/>
    <w:rsid w:val="00A05853"/>
    <w:rsid w:val="00A05EA7"/>
    <w:rsid w:val="00A1480B"/>
    <w:rsid w:val="00A159BD"/>
    <w:rsid w:val="00A34523"/>
    <w:rsid w:val="00A45C00"/>
    <w:rsid w:val="00A505C0"/>
    <w:rsid w:val="00A843ED"/>
    <w:rsid w:val="00A92205"/>
    <w:rsid w:val="00AB67BE"/>
    <w:rsid w:val="00AE12D5"/>
    <w:rsid w:val="00AF179E"/>
    <w:rsid w:val="00B009DA"/>
    <w:rsid w:val="00B15653"/>
    <w:rsid w:val="00B4014B"/>
    <w:rsid w:val="00B73A91"/>
    <w:rsid w:val="00B87059"/>
    <w:rsid w:val="00BB1CB2"/>
    <w:rsid w:val="00BE1E02"/>
    <w:rsid w:val="00BE62BB"/>
    <w:rsid w:val="00C07828"/>
    <w:rsid w:val="00C54028"/>
    <w:rsid w:val="00C60404"/>
    <w:rsid w:val="00CC3648"/>
    <w:rsid w:val="00D40E9D"/>
    <w:rsid w:val="00D433A7"/>
    <w:rsid w:val="00D60C63"/>
    <w:rsid w:val="00D60CE8"/>
    <w:rsid w:val="00D92423"/>
    <w:rsid w:val="00D92A8C"/>
    <w:rsid w:val="00D94849"/>
    <w:rsid w:val="00D9549F"/>
    <w:rsid w:val="00DF073C"/>
    <w:rsid w:val="00E4386E"/>
    <w:rsid w:val="00E75ABA"/>
    <w:rsid w:val="00E76E82"/>
    <w:rsid w:val="00EA4BE1"/>
    <w:rsid w:val="00EE7484"/>
    <w:rsid w:val="00EF7172"/>
    <w:rsid w:val="00F3435F"/>
    <w:rsid w:val="00F96D70"/>
    <w:rsid w:val="00FB7339"/>
    <w:rsid w:val="00FC0B4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4]" strokecolor="none [1]" shadowcolor="none [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1377E6"/>
    <w:pPr>
      <w:widowControl w:val="0"/>
      <w:suppressAutoHyphens/>
    </w:pPr>
    <w:rPr>
      <w:rFonts w:eastAsia="Lucida Sans Unicode"/>
      <w:sz w:val="24"/>
      <w:szCs w:val="24"/>
    </w:rPr>
  </w:style>
  <w:style w:type="paragraph" w:styleId="Nagwek1">
    <w:name w:val="heading 1"/>
    <w:basedOn w:val="Nagwek"/>
    <w:next w:val="Tekstpodstawowy"/>
    <w:qFormat/>
    <w:rsid w:val="001377E6"/>
    <w:pPr>
      <w:numPr>
        <w:numId w:val="1"/>
      </w:numPr>
      <w:outlineLvl w:val="0"/>
    </w:pPr>
    <w:rPr>
      <w:b/>
      <w:bCs/>
      <w:sz w:val="27"/>
      <w:szCs w:val="32"/>
    </w:rPr>
  </w:style>
  <w:style w:type="paragraph" w:styleId="Nagwek2">
    <w:name w:val="heading 2"/>
    <w:basedOn w:val="Nagwek"/>
    <w:next w:val="Tekstpodstawowy"/>
    <w:qFormat/>
    <w:rsid w:val="001377E6"/>
    <w:pPr>
      <w:numPr>
        <w:ilvl w:val="1"/>
        <w:numId w:val="1"/>
      </w:numPr>
      <w:outlineLvl w:val="1"/>
    </w:pPr>
    <w:rPr>
      <w:b/>
      <w:bCs/>
      <w:i/>
      <w:iCs/>
      <w:sz w:val="24"/>
    </w:rPr>
  </w:style>
  <w:style w:type="paragraph" w:styleId="Nagwek3">
    <w:name w:val="heading 3"/>
    <w:basedOn w:val="Nagwek"/>
    <w:next w:val="Tekstpodstawowy"/>
    <w:qFormat/>
    <w:rsid w:val="001377E6"/>
    <w:pPr>
      <w:numPr>
        <w:ilvl w:val="2"/>
        <w:numId w:val="1"/>
      </w:numPr>
      <w:ind w:left="2880" w:hanging="360"/>
      <w:outlineLvl w:val="2"/>
    </w:pPr>
    <w:rPr>
      <w:b/>
      <w:bCs/>
    </w:rPr>
  </w:style>
  <w:style w:type="paragraph" w:styleId="Nagwek4">
    <w:name w:val="heading 4"/>
    <w:basedOn w:val="Nagwek"/>
    <w:next w:val="Tekstpodstawowy"/>
    <w:qFormat/>
    <w:rsid w:val="001377E6"/>
    <w:pPr>
      <w:numPr>
        <w:ilvl w:val="3"/>
        <w:numId w:val="1"/>
      </w:numPr>
      <w:ind w:left="3600" w:hanging="360"/>
      <w:outlineLvl w:val="3"/>
    </w:pPr>
    <w:rPr>
      <w:b/>
      <w:bCs/>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1377E6"/>
    <w:rPr>
      <w:rFonts w:ascii="Symbol" w:hAnsi="Symbol"/>
    </w:rPr>
  </w:style>
  <w:style w:type="character" w:customStyle="1" w:styleId="WW8Num5z0">
    <w:name w:val="WW8Num5z0"/>
    <w:rsid w:val="001377E6"/>
    <w:rPr>
      <w:rFonts w:ascii="Symbol" w:hAnsi="Symbol"/>
    </w:rPr>
  </w:style>
  <w:style w:type="character" w:customStyle="1" w:styleId="WW8Num6z0">
    <w:name w:val="WW8Num6z0"/>
    <w:rsid w:val="001377E6"/>
    <w:rPr>
      <w:rFonts w:ascii="Symbol" w:hAnsi="Symbol"/>
    </w:rPr>
  </w:style>
  <w:style w:type="character" w:customStyle="1" w:styleId="WW8Num7z0">
    <w:name w:val="WW8Num7z0"/>
    <w:rsid w:val="001377E6"/>
    <w:rPr>
      <w:rFonts w:ascii="Wingdings" w:hAnsi="Wingdings" w:cs="StarSymbol"/>
      <w:sz w:val="18"/>
      <w:szCs w:val="18"/>
    </w:rPr>
  </w:style>
  <w:style w:type="character" w:customStyle="1" w:styleId="WW8Num8z0">
    <w:name w:val="WW8Num8z0"/>
    <w:rsid w:val="001377E6"/>
    <w:rPr>
      <w:rFonts w:ascii="Wingdings" w:hAnsi="Wingdings"/>
    </w:rPr>
  </w:style>
  <w:style w:type="character" w:customStyle="1" w:styleId="WW8Num9z0">
    <w:name w:val="WW8Num9z0"/>
    <w:rsid w:val="001377E6"/>
    <w:rPr>
      <w:rFonts w:ascii="Symbol" w:hAnsi="Symbol" w:cs="StarSymbol"/>
      <w:sz w:val="18"/>
      <w:szCs w:val="18"/>
    </w:rPr>
  </w:style>
  <w:style w:type="character" w:customStyle="1" w:styleId="Absatz-Standardschriftart">
    <w:name w:val="Absatz-Standardschriftart"/>
    <w:rsid w:val="001377E6"/>
  </w:style>
  <w:style w:type="character" w:customStyle="1" w:styleId="WW8Num8z1">
    <w:name w:val="WW8Num8z1"/>
    <w:rsid w:val="001377E6"/>
    <w:rPr>
      <w:rFonts w:ascii="Courier New" w:hAnsi="Courier New" w:cs="Courier New"/>
    </w:rPr>
  </w:style>
  <w:style w:type="character" w:customStyle="1" w:styleId="WW8Num8z2">
    <w:name w:val="WW8Num8z2"/>
    <w:rsid w:val="001377E6"/>
    <w:rPr>
      <w:rFonts w:ascii="Wingdings" w:hAnsi="Wingdings"/>
    </w:rPr>
  </w:style>
  <w:style w:type="character" w:customStyle="1" w:styleId="WW8Num8z3">
    <w:name w:val="WW8Num8z3"/>
    <w:rsid w:val="001377E6"/>
    <w:rPr>
      <w:rFonts w:ascii="Symbol" w:hAnsi="Symbol"/>
    </w:rPr>
  </w:style>
  <w:style w:type="character" w:customStyle="1" w:styleId="WW8Num9z1">
    <w:name w:val="WW8Num9z1"/>
    <w:rsid w:val="001377E6"/>
    <w:rPr>
      <w:rFonts w:ascii="Courier New" w:hAnsi="Courier New"/>
    </w:rPr>
  </w:style>
  <w:style w:type="character" w:customStyle="1" w:styleId="WW8Num9z2">
    <w:name w:val="WW8Num9z2"/>
    <w:rsid w:val="001377E6"/>
    <w:rPr>
      <w:rFonts w:ascii="Wingdings" w:hAnsi="Wingdings"/>
    </w:rPr>
  </w:style>
  <w:style w:type="character" w:customStyle="1" w:styleId="WW8Num9z3">
    <w:name w:val="WW8Num9z3"/>
    <w:rsid w:val="001377E6"/>
    <w:rPr>
      <w:rFonts w:ascii="Symbol" w:hAnsi="Symbol"/>
    </w:rPr>
  </w:style>
  <w:style w:type="character" w:customStyle="1" w:styleId="WW8Num10z0">
    <w:name w:val="WW8Num10z0"/>
    <w:rsid w:val="001377E6"/>
    <w:rPr>
      <w:rFonts w:ascii="Wingdings" w:hAnsi="Wingdings" w:cs="StarSymbol"/>
      <w:sz w:val="18"/>
      <w:szCs w:val="18"/>
    </w:rPr>
  </w:style>
  <w:style w:type="character" w:customStyle="1" w:styleId="WW8Num10z1">
    <w:name w:val="WW8Num10z1"/>
    <w:rsid w:val="001377E6"/>
    <w:rPr>
      <w:rFonts w:ascii="Wingdings 2" w:hAnsi="Wingdings 2" w:cs="StarSymbol"/>
      <w:sz w:val="18"/>
      <w:szCs w:val="18"/>
    </w:rPr>
  </w:style>
  <w:style w:type="character" w:customStyle="1" w:styleId="WW8Num10z2">
    <w:name w:val="WW8Num10z2"/>
    <w:rsid w:val="001377E6"/>
    <w:rPr>
      <w:rFonts w:ascii="StarSymbol" w:hAnsi="StarSymbol" w:cs="StarSymbol"/>
      <w:sz w:val="18"/>
      <w:szCs w:val="18"/>
    </w:rPr>
  </w:style>
  <w:style w:type="character" w:customStyle="1" w:styleId="WW8Num11z0">
    <w:name w:val="WW8Num11z0"/>
    <w:rsid w:val="001377E6"/>
    <w:rPr>
      <w:rFonts w:ascii="Symbol" w:hAnsi="Symbol"/>
    </w:rPr>
  </w:style>
  <w:style w:type="character" w:customStyle="1" w:styleId="WW8Num11z1">
    <w:name w:val="WW8Num11z1"/>
    <w:rsid w:val="001377E6"/>
    <w:rPr>
      <w:rFonts w:ascii="Courier New" w:hAnsi="Courier New"/>
    </w:rPr>
  </w:style>
  <w:style w:type="character" w:customStyle="1" w:styleId="WW8Num11z2">
    <w:name w:val="WW8Num11z2"/>
    <w:rsid w:val="001377E6"/>
    <w:rPr>
      <w:rFonts w:ascii="Wingdings" w:hAnsi="Wingdings"/>
    </w:rPr>
  </w:style>
  <w:style w:type="character" w:customStyle="1" w:styleId="WW8Num12z0">
    <w:name w:val="WW8Num12z0"/>
    <w:rsid w:val="001377E6"/>
    <w:rPr>
      <w:rFonts w:ascii="Symbol" w:hAnsi="Symbol"/>
    </w:rPr>
  </w:style>
  <w:style w:type="character" w:customStyle="1" w:styleId="WW8Num12z1">
    <w:name w:val="WW8Num12z1"/>
    <w:rsid w:val="001377E6"/>
    <w:rPr>
      <w:rFonts w:ascii="Courier New" w:hAnsi="Courier New" w:cs="Courier New"/>
    </w:rPr>
  </w:style>
  <w:style w:type="character" w:customStyle="1" w:styleId="WW8Num12z2">
    <w:name w:val="WW8Num12z2"/>
    <w:rsid w:val="001377E6"/>
    <w:rPr>
      <w:rFonts w:ascii="Wingdings" w:hAnsi="Wingdings"/>
    </w:rPr>
  </w:style>
  <w:style w:type="character" w:customStyle="1" w:styleId="WW8Num12z3">
    <w:name w:val="WW8Num12z3"/>
    <w:rsid w:val="001377E6"/>
    <w:rPr>
      <w:rFonts w:ascii="Symbol" w:hAnsi="Symbol"/>
    </w:rPr>
  </w:style>
  <w:style w:type="character" w:customStyle="1" w:styleId="WW8Num13z0">
    <w:name w:val="WW8Num13z0"/>
    <w:rsid w:val="001377E6"/>
    <w:rPr>
      <w:rFonts w:ascii="Symbol" w:hAnsi="Symbol"/>
      <w:color w:val="auto"/>
    </w:rPr>
  </w:style>
  <w:style w:type="character" w:customStyle="1" w:styleId="WW8Num13z1">
    <w:name w:val="WW8Num13z1"/>
    <w:rsid w:val="001377E6"/>
    <w:rPr>
      <w:rFonts w:ascii="Courier New" w:hAnsi="Courier New" w:cs="Courier New"/>
    </w:rPr>
  </w:style>
  <w:style w:type="character" w:customStyle="1" w:styleId="WW8Num13z2">
    <w:name w:val="WW8Num13z2"/>
    <w:rsid w:val="001377E6"/>
    <w:rPr>
      <w:rFonts w:ascii="Wingdings" w:hAnsi="Wingdings"/>
    </w:rPr>
  </w:style>
  <w:style w:type="character" w:customStyle="1" w:styleId="WW8Num13z3">
    <w:name w:val="WW8Num13z3"/>
    <w:rsid w:val="001377E6"/>
    <w:rPr>
      <w:rFonts w:ascii="Symbol" w:hAnsi="Symbol"/>
    </w:rPr>
  </w:style>
  <w:style w:type="character" w:customStyle="1" w:styleId="WW8Num14z0">
    <w:name w:val="WW8Num14z0"/>
    <w:rsid w:val="001377E6"/>
    <w:rPr>
      <w:rFonts w:ascii="Symbol" w:hAnsi="Symbol"/>
    </w:rPr>
  </w:style>
  <w:style w:type="character" w:customStyle="1" w:styleId="WW8Num14z1">
    <w:name w:val="WW8Num14z1"/>
    <w:rsid w:val="001377E6"/>
    <w:rPr>
      <w:rFonts w:ascii="Courier New" w:hAnsi="Courier New"/>
    </w:rPr>
  </w:style>
  <w:style w:type="character" w:customStyle="1" w:styleId="WW8Num14z2">
    <w:name w:val="WW8Num14z2"/>
    <w:rsid w:val="001377E6"/>
    <w:rPr>
      <w:rFonts w:ascii="Wingdings" w:hAnsi="Wingdings"/>
    </w:rPr>
  </w:style>
  <w:style w:type="character" w:customStyle="1" w:styleId="WW8Num15z0">
    <w:name w:val="WW8Num15z0"/>
    <w:rsid w:val="001377E6"/>
    <w:rPr>
      <w:rFonts w:ascii="Symbol" w:hAnsi="Symbol"/>
    </w:rPr>
  </w:style>
  <w:style w:type="character" w:customStyle="1" w:styleId="WW8Num15z1">
    <w:name w:val="WW8Num15z1"/>
    <w:rsid w:val="001377E6"/>
    <w:rPr>
      <w:rFonts w:ascii="Courier New" w:hAnsi="Courier New"/>
    </w:rPr>
  </w:style>
  <w:style w:type="character" w:customStyle="1" w:styleId="WW8Num15z2">
    <w:name w:val="WW8Num15z2"/>
    <w:rsid w:val="001377E6"/>
    <w:rPr>
      <w:rFonts w:ascii="Wingdings" w:hAnsi="Wingdings"/>
    </w:rPr>
  </w:style>
  <w:style w:type="character" w:customStyle="1" w:styleId="WW8Num16z0">
    <w:name w:val="WW8Num16z0"/>
    <w:rsid w:val="001377E6"/>
    <w:rPr>
      <w:rFonts w:ascii="Symbol" w:hAnsi="Symbol"/>
    </w:rPr>
  </w:style>
  <w:style w:type="character" w:customStyle="1" w:styleId="WW8Num16z1">
    <w:name w:val="WW8Num16z1"/>
    <w:rsid w:val="001377E6"/>
    <w:rPr>
      <w:rFonts w:ascii="Courier New" w:hAnsi="Courier New"/>
    </w:rPr>
  </w:style>
  <w:style w:type="character" w:customStyle="1" w:styleId="WW8Num16z2">
    <w:name w:val="WW8Num16z2"/>
    <w:rsid w:val="001377E6"/>
    <w:rPr>
      <w:rFonts w:ascii="Wingdings" w:hAnsi="Wingdings"/>
    </w:rPr>
  </w:style>
  <w:style w:type="character" w:customStyle="1" w:styleId="WW8Num17z0">
    <w:name w:val="WW8Num17z0"/>
    <w:rsid w:val="001377E6"/>
    <w:rPr>
      <w:rFonts w:ascii="Symbol" w:hAnsi="Symbol"/>
    </w:rPr>
  </w:style>
  <w:style w:type="character" w:customStyle="1" w:styleId="WW8Num17z1">
    <w:name w:val="WW8Num17z1"/>
    <w:rsid w:val="001377E6"/>
    <w:rPr>
      <w:rFonts w:ascii="Courier New" w:hAnsi="Courier New"/>
    </w:rPr>
  </w:style>
  <w:style w:type="character" w:customStyle="1" w:styleId="WW8Num17z2">
    <w:name w:val="WW8Num17z2"/>
    <w:rsid w:val="001377E6"/>
    <w:rPr>
      <w:rFonts w:ascii="Wingdings" w:hAnsi="Wingdings"/>
    </w:rPr>
  </w:style>
  <w:style w:type="character" w:customStyle="1" w:styleId="WW8Num18z0">
    <w:name w:val="WW8Num18z0"/>
    <w:rsid w:val="001377E6"/>
    <w:rPr>
      <w:rFonts w:ascii="Symbol" w:hAnsi="Symbol"/>
      <w:sz w:val="20"/>
    </w:rPr>
  </w:style>
  <w:style w:type="character" w:customStyle="1" w:styleId="WW8Num18z1">
    <w:name w:val="WW8Num18z1"/>
    <w:rsid w:val="001377E6"/>
    <w:rPr>
      <w:rFonts w:ascii="Courier New" w:hAnsi="Courier New"/>
      <w:sz w:val="20"/>
    </w:rPr>
  </w:style>
  <w:style w:type="character" w:customStyle="1" w:styleId="WW8Num18z2">
    <w:name w:val="WW8Num18z2"/>
    <w:rsid w:val="001377E6"/>
    <w:rPr>
      <w:rFonts w:ascii="Wingdings" w:hAnsi="Wingdings"/>
      <w:sz w:val="20"/>
    </w:rPr>
  </w:style>
  <w:style w:type="character" w:customStyle="1" w:styleId="WW8Num2z0">
    <w:name w:val="WW8Num2z0"/>
    <w:rsid w:val="001377E6"/>
    <w:rPr>
      <w:rFonts w:ascii="Symbol" w:hAnsi="Symbol"/>
    </w:rPr>
  </w:style>
  <w:style w:type="character" w:customStyle="1" w:styleId="WW-Domylnaczcionkaakapitu">
    <w:name w:val="WW-Domyślna czcionka akapitu"/>
    <w:rsid w:val="001377E6"/>
  </w:style>
  <w:style w:type="character" w:customStyle="1" w:styleId="WW-Absatz-Standardschriftart">
    <w:name w:val="WW-Absatz-Standardschriftart"/>
    <w:rsid w:val="001377E6"/>
  </w:style>
  <w:style w:type="character" w:customStyle="1" w:styleId="WW-Absatz-Standardschriftart1">
    <w:name w:val="WW-Absatz-Standardschriftart1"/>
    <w:rsid w:val="001377E6"/>
  </w:style>
  <w:style w:type="character" w:customStyle="1" w:styleId="WW8Num4z0">
    <w:name w:val="WW8Num4z0"/>
    <w:rsid w:val="001377E6"/>
    <w:rPr>
      <w:rFonts w:ascii="Symbol" w:hAnsi="Symbol"/>
    </w:rPr>
  </w:style>
  <w:style w:type="character" w:customStyle="1" w:styleId="WW-Absatz-Standardschriftart11">
    <w:name w:val="WW-Absatz-Standardschriftart11"/>
    <w:rsid w:val="001377E6"/>
  </w:style>
  <w:style w:type="character" w:customStyle="1" w:styleId="WW-Absatz-Standardschriftart111">
    <w:name w:val="WW-Absatz-Standardschriftart111"/>
    <w:rsid w:val="001377E6"/>
  </w:style>
  <w:style w:type="character" w:customStyle="1" w:styleId="WW-Domylnaczcionkaakapitu1">
    <w:name w:val="WW-Domyślna czcionka akapitu1"/>
    <w:rsid w:val="001377E6"/>
  </w:style>
  <w:style w:type="character" w:customStyle="1" w:styleId="Domylnaczcionkaakapitu2">
    <w:name w:val="Domyślna czcionka akapitu2"/>
    <w:rsid w:val="001377E6"/>
  </w:style>
  <w:style w:type="character" w:customStyle="1" w:styleId="WW8Num7z1">
    <w:name w:val="WW8Num7z1"/>
    <w:rsid w:val="001377E6"/>
    <w:rPr>
      <w:rFonts w:ascii="Wingdings 2" w:hAnsi="Wingdings 2" w:cs="StarSymbol"/>
      <w:sz w:val="18"/>
      <w:szCs w:val="18"/>
    </w:rPr>
  </w:style>
  <w:style w:type="character" w:customStyle="1" w:styleId="WW8Num7z2">
    <w:name w:val="WW8Num7z2"/>
    <w:rsid w:val="001377E6"/>
    <w:rPr>
      <w:rFonts w:ascii="StarSymbol" w:hAnsi="StarSymbol" w:cs="StarSymbol"/>
      <w:sz w:val="18"/>
      <w:szCs w:val="18"/>
    </w:rPr>
  </w:style>
  <w:style w:type="character" w:customStyle="1" w:styleId="Domylnaczcionkaakapitu1">
    <w:name w:val="Domyślna czcionka akapitu1"/>
    <w:rsid w:val="001377E6"/>
  </w:style>
  <w:style w:type="character" w:customStyle="1" w:styleId="Znakinumeracji">
    <w:name w:val="Znaki numeracji"/>
    <w:rsid w:val="001377E6"/>
  </w:style>
  <w:style w:type="character" w:customStyle="1" w:styleId="Symbolewypunktowania">
    <w:name w:val="Symbole wypunktowania"/>
    <w:rsid w:val="001377E6"/>
    <w:rPr>
      <w:rFonts w:ascii="StarSymbol" w:eastAsia="StarSymbol" w:hAnsi="StarSymbol" w:cs="StarSymbol"/>
      <w:sz w:val="18"/>
      <w:szCs w:val="18"/>
    </w:rPr>
  </w:style>
  <w:style w:type="character" w:styleId="Pogrubienie">
    <w:name w:val="Strong"/>
    <w:qFormat/>
    <w:rsid w:val="001377E6"/>
    <w:rPr>
      <w:b/>
      <w:bCs/>
    </w:rPr>
  </w:style>
  <w:style w:type="character" w:customStyle="1" w:styleId="WW8Num8z4">
    <w:name w:val="WW8Num8z4"/>
    <w:rsid w:val="001377E6"/>
    <w:rPr>
      <w:rFonts w:ascii="Courier New" w:hAnsi="Courier New"/>
    </w:rPr>
  </w:style>
  <w:style w:type="paragraph" w:styleId="Nagwek">
    <w:name w:val="header"/>
    <w:basedOn w:val="Normalny"/>
    <w:next w:val="Tekstpodstawowy"/>
    <w:semiHidden/>
    <w:rsid w:val="001377E6"/>
    <w:pPr>
      <w:keepNext/>
      <w:spacing w:before="240" w:after="120"/>
    </w:pPr>
    <w:rPr>
      <w:rFonts w:ascii="Arial" w:hAnsi="Arial" w:cs="Tahoma"/>
      <w:sz w:val="28"/>
      <w:szCs w:val="28"/>
    </w:rPr>
  </w:style>
  <w:style w:type="paragraph" w:styleId="Tekstpodstawowy">
    <w:name w:val="Body Text"/>
    <w:basedOn w:val="Normalny"/>
    <w:rsid w:val="001377E6"/>
    <w:pPr>
      <w:spacing w:after="120"/>
    </w:pPr>
  </w:style>
  <w:style w:type="paragraph" w:styleId="Lista">
    <w:name w:val="List"/>
    <w:basedOn w:val="Tekstpodstawowy"/>
    <w:semiHidden/>
    <w:rsid w:val="001377E6"/>
    <w:rPr>
      <w:rFonts w:cs="Tahoma"/>
    </w:rPr>
  </w:style>
  <w:style w:type="paragraph" w:styleId="Podpis">
    <w:name w:val="Signature"/>
    <w:basedOn w:val="Normalny"/>
    <w:semiHidden/>
    <w:rsid w:val="001377E6"/>
    <w:pPr>
      <w:suppressLineNumbers/>
      <w:spacing w:before="120" w:after="120"/>
    </w:pPr>
    <w:rPr>
      <w:rFonts w:cs="Mangal"/>
      <w:i/>
      <w:iCs/>
    </w:rPr>
  </w:style>
  <w:style w:type="paragraph" w:customStyle="1" w:styleId="Indeks">
    <w:name w:val="Indeks"/>
    <w:basedOn w:val="Normalny"/>
    <w:rsid w:val="001377E6"/>
    <w:pPr>
      <w:suppressLineNumbers/>
    </w:pPr>
    <w:rPr>
      <w:rFonts w:cs="Tahoma"/>
    </w:rPr>
  </w:style>
  <w:style w:type="paragraph" w:customStyle="1" w:styleId="Nagwek30">
    <w:name w:val="Nagłówek3"/>
    <w:basedOn w:val="Normalny"/>
    <w:next w:val="Tekstpodstawowy"/>
    <w:rsid w:val="001377E6"/>
    <w:pPr>
      <w:keepNext/>
      <w:spacing w:before="240" w:after="120"/>
    </w:pPr>
    <w:rPr>
      <w:rFonts w:ascii="Arial" w:hAnsi="Arial" w:cs="Tahoma"/>
      <w:sz w:val="28"/>
      <w:szCs w:val="28"/>
    </w:rPr>
  </w:style>
  <w:style w:type="paragraph" w:customStyle="1" w:styleId="Podpis3">
    <w:name w:val="Podpis3"/>
    <w:basedOn w:val="Normalny"/>
    <w:rsid w:val="001377E6"/>
    <w:pPr>
      <w:suppressLineNumbers/>
      <w:spacing w:before="120" w:after="120"/>
    </w:pPr>
    <w:rPr>
      <w:rFonts w:cs="Tahoma"/>
      <w:i/>
      <w:iCs/>
    </w:rPr>
  </w:style>
  <w:style w:type="paragraph" w:customStyle="1" w:styleId="Nagwek20">
    <w:name w:val="Nagłówek2"/>
    <w:basedOn w:val="Normalny"/>
    <w:next w:val="Tekstpodstawowy"/>
    <w:rsid w:val="001377E6"/>
    <w:pPr>
      <w:keepNext/>
      <w:spacing w:before="240" w:after="120"/>
    </w:pPr>
    <w:rPr>
      <w:rFonts w:ascii="Arial" w:hAnsi="Arial" w:cs="Tahoma"/>
      <w:sz w:val="28"/>
      <w:szCs w:val="28"/>
    </w:rPr>
  </w:style>
  <w:style w:type="paragraph" w:customStyle="1" w:styleId="Podpis2">
    <w:name w:val="Podpis2"/>
    <w:basedOn w:val="Normalny"/>
    <w:rsid w:val="001377E6"/>
    <w:pPr>
      <w:suppressLineNumbers/>
      <w:spacing w:before="120" w:after="120"/>
    </w:pPr>
    <w:rPr>
      <w:rFonts w:cs="Tahoma"/>
      <w:i/>
      <w:iCs/>
    </w:rPr>
  </w:style>
  <w:style w:type="paragraph" w:customStyle="1" w:styleId="Podpis1">
    <w:name w:val="Podpis1"/>
    <w:basedOn w:val="Normalny"/>
    <w:rsid w:val="001377E6"/>
    <w:pPr>
      <w:suppressLineNumbers/>
      <w:spacing w:before="120" w:after="120"/>
    </w:pPr>
    <w:rPr>
      <w:rFonts w:cs="Tahoma"/>
      <w:i/>
      <w:iCs/>
    </w:rPr>
  </w:style>
  <w:style w:type="paragraph" w:customStyle="1" w:styleId="Nagwek10">
    <w:name w:val="Nagłówek1"/>
    <w:basedOn w:val="Normalny"/>
    <w:next w:val="Tekstpodstawowy"/>
    <w:rsid w:val="001377E6"/>
    <w:pPr>
      <w:keepNext/>
      <w:spacing w:before="240" w:after="120"/>
    </w:pPr>
    <w:rPr>
      <w:rFonts w:ascii="Arial" w:hAnsi="Arial" w:cs="Tahoma"/>
      <w:sz w:val="28"/>
      <w:szCs w:val="28"/>
    </w:rPr>
  </w:style>
  <w:style w:type="paragraph" w:styleId="Stopka">
    <w:name w:val="footer"/>
    <w:basedOn w:val="Normalny"/>
    <w:semiHidden/>
    <w:rsid w:val="001377E6"/>
    <w:pPr>
      <w:suppressLineNumbers/>
      <w:tabs>
        <w:tab w:val="center" w:pos="4818"/>
        <w:tab w:val="right" w:pos="9637"/>
      </w:tabs>
    </w:pPr>
  </w:style>
  <w:style w:type="paragraph" w:customStyle="1" w:styleId="Zawartotabeli">
    <w:name w:val="Zawartość tabeli"/>
    <w:basedOn w:val="Normalny"/>
    <w:rsid w:val="001377E6"/>
    <w:pPr>
      <w:suppressLineNumbers/>
    </w:pPr>
  </w:style>
  <w:style w:type="paragraph" w:customStyle="1" w:styleId="Zawartoramki">
    <w:name w:val="Zawartość ramki"/>
    <w:basedOn w:val="Tekstpodstawowy"/>
    <w:rsid w:val="001377E6"/>
  </w:style>
  <w:style w:type="paragraph" w:styleId="Nagwekspisutreci">
    <w:name w:val="TOC Heading"/>
    <w:basedOn w:val="Nagwek"/>
    <w:qFormat/>
    <w:rsid w:val="001377E6"/>
    <w:pPr>
      <w:suppressLineNumbers/>
    </w:pPr>
    <w:rPr>
      <w:b/>
      <w:bCs/>
      <w:sz w:val="32"/>
      <w:szCs w:val="32"/>
    </w:rPr>
  </w:style>
  <w:style w:type="paragraph" w:styleId="Spistreci1">
    <w:name w:val="toc 1"/>
    <w:basedOn w:val="Indeks"/>
    <w:uiPriority w:val="39"/>
    <w:rsid w:val="001377E6"/>
    <w:pPr>
      <w:tabs>
        <w:tab w:val="right" w:leader="dot" w:pos="9637"/>
      </w:tabs>
    </w:pPr>
  </w:style>
  <w:style w:type="paragraph" w:styleId="Spistreci2">
    <w:name w:val="toc 2"/>
    <w:basedOn w:val="Indeks"/>
    <w:uiPriority w:val="39"/>
    <w:rsid w:val="001377E6"/>
    <w:pPr>
      <w:tabs>
        <w:tab w:val="right" w:leader="dot" w:pos="9637"/>
      </w:tabs>
      <w:ind w:left="283"/>
    </w:pPr>
  </w:style>
  <w:style w:type="paragraph" w:styleId="Spistreci3">
    <w:name w:val="toc 3"/>
    <w:basedOn w:val="Indeks"/>
    <w:semiHidden/>
    <w:rsid w:val="001377E6"/>
    <w:pPr>
      <w:tabs>
        <w:tab w:val="right" w:leader="dot" w:pos="9637"/>
      </w:tabs>
      <w:ind w:left="566"/>
    </w:pPr>
  </w:style>
  <w:style w:type="paragraph" w:customStyle="1" w:styleId="Nagwekindeksuuytkownika">
    <w:name w:val="Nagłówek indeksu użytkownika"/>
    <w:basedOn w:val="Nagwek"/>
    <w:rsid w:val="001377E6"/>
    <w:pPr>
      <w:suppressLineNumbers/>
    </w:pPr>
    <w:rPr>
      <w:b/>
      <w:bCs/>
      <w:sz w:val="32"/>
      <w:szCs w:val="32"/>
    </w:rPr>
  </w:style>
  <w:style w:type="paragraph" w:customStyle="1" w:styleId="Spistreci10">
    <w:name w:val="Spis treści 10"/>
    <w:basedOn w:val="Indeks"/>
    <w:rsid w:val="001377E6"/>
    <w:pPr>
      <w:tabs>
        <w:tab w:val="right" w:leader="dot" w:pos="9637"/>
      </w:tabs>
      <w:ind w:left="2547"/>
    </w:pPr>
  </w:style>
  <w:style w:type="paragraph" w:customStyle="1" w:styleId="Nagwekindeksuilustracji">
    <w:name w:val="Nagłówek indeksu ilustracji"/>
    <w:basedOn w:val="Nagwek"/>
    <w:rsid w:val="001377E6"/>
    <w:pPr>
      <w:suppressLineNumbers/>
    </w:pPr>
    <w:rPr>
      <w:b/>
      <w:bCs/>
      <w:sz w:val="32"/>
      <w:szCs w:val="32"/>
    </w:rPr>
  </w:style>
  <w:style w:type="paragraph" w:customStyle="1" w:styleId="Nagwekindeksutabeli">
    <w:name w:val="Nagłówek indeksu tabeli"/>
    <w:basedOn w:val="Nagwek"/>
    <w:rsid w:val="001377E6"/>
    <w:pPr>
      <w:suppressLineNumbers/>
    </w:pPr>
    <w:rPr>
      <w:b/>
      <w:bCs/>
      <w:sz w:val="32"/>
      <w:szCs w:val="32"/>
    </w:rPr>
  </w:style>
  <w:style w:type="paragraph" w:styleId="Tytu">
    <w:name w:val="Title"/>
    <w:basedOn w:val="Normalny"/>
    <w:next w:val="Podtytu"/>
    <w:qFormat/>
    <w:rsid w:val="001377E6"/>
    <w:pPr>
      <w:ind w:left="708"/>
      <w:jc w:val="center"/>
    </w:pPr>
    <w:rPr>
      <w:rFonts w:ascii="Garamond" w:hAnsi="Garamond"/>
      <w:b/>
      <w:sz w:val="32"/>
    </w:rPr>
  </w:style>
  <w:style w:type="paragraph" w:styleId="Podtytu">
    <w:name w:val="Subtitle"/>
    <w:basedOn w:val="Nagwek"/>
    <w:next w:val="Tekstpodstawowy"/>
    <w:qFormat/>
    <w:rsid w:val="001377E6"/>
    <w:pPr>
      <w:jc w:val="center"/>
    </w:pPr>
    <w:rPr>
      <w:i/>
      <w:iCs/>
    </w:rPr>
  </w:style>
  <w:style w:type="paragraph" w:styleId="NormalnyWeb">
    <w:name w:val="Normal (Web)"/>
    <w:basedOn w:val="Normalny"/>
    <w:uiPriority w:val="99"/>
    <w:semiHidden/>
    <w:rsid w:val="001377E6"/>
    <w:pPr>
      <w:spacing w:before="100" w:after="100"/>
    </w:pPr>
  </w:style>
  <w:style w:type="paragraph" w:customStyle="1" w:styleId="Tekstblokowy1">
    <w:name w:val="Tekst blokowy1"/>
    <w:basedOn w:val="Normalny"/>
    <w:rsid w:val="001377E6"/>
    <w:pPr>
      <w:tabs>
        <w:tab w:val="left" w:pos="8820"/>
      </w:tabs>
      <w:ind w:left="-360" w:right="-33"/>
      <w:jc w:val="both"/>
    </w:pPr>
  </w:style>
  <w:style w:type="paragraph" w:styleId="Spistreci4">
    <w:name w:val="toc 4"/>
    <w:basedOn w:val="Indeks"/>
    <w:semiHidden/>
    <w:rsid w:val="001377E6"/>
    <w:pPr>
      <w:tabs>
        <w:tab w:val="right" w:leader="dot" w:pos="9637"/>
      </w:tabs>
      <w:ind w:left="849"/>
    </w:pPr>
  </w:style>
  <w:style w:type="paragraph" w:styleId="Spistreci5">
    <w:name w:val="toc 5"/>
    <w:basedOn w:val="Indeks"/>
    <w:semiHidden/>
    <w:rsid w:val="001377E6"/>
    <w:pPr>
      <w:tabs>
        <w:tab w:val="right" w:leader="dot" w:pos="9637"/>
      </w:tabs>
      <w:ind w:left="1132"/>
    </w:pPr>
  </w:style>
  <w:style w:type="paragraph" w:styleId="Spistreci6">
    <w:name w:val="toc 6"/>
    <w:basedOn w:val="Indeks"/>
    <w:semiHidden/>
    <w:rsid w:val="001377E6"/>
    <w:pPr>
      <w:tabs>
        <w:tab w:val="right" w:leader="dot" w:pos="9637"/>
      </w:tabs>
      <w:ind w:left="1415"/>
    </w:pPr>
  </w:style>
  <w:style w:type="paragraph" w:styleId="Spistreci7">
    <w:name w:val="toc 7"/>
    <w:basedOn w:val="Indeks"/>
    <w:semiHidden/>
    <w:rsid w:val="001377E6"/>
    <w:pPr>
      <w:tabs>
        <w:tab w:val="right" w:leader="dot" w:pos="9637"/>
      </w:tabs>
      <w:ind w:left="1698"/>
    </w:pPr>
  </w:style>
  <w:style w:type="paragraph" w:styleId="Spistreci8">
    <w:name w:val="toc 8"/>
    <w:basedOn w:val="Indeks"/>
    <w:semiHidden/>
    <w:rsid w:val="001377E6"/>
    <w:pPr>
      <w:tabs>
        <w:tab w:val="right" w:leader="dot" w:pos="9637"/>
      </w:tabs>
      <w:ind w:left="1981"/>
    </w:pPr>
  </w:style>
  <w:style w:type="paragraph" w:styleId="Spistreci9">
    <w:name w:val="toc 9"/>
    <w:basedOn w:val="Indeks"/>
    <w:semiHidden/>
    <w:rsid w:val="001377E6"/>
    <w:pPr>
      <w:tabs>
        <w:tab w:val="right" w:leader="dot" w:pos="9637"/>
      </w:tabs>
      <w:ind w:left="2264"/>
    </w:pPr>
  </w:style>
  <w:style w:type="paragraph" w:customStyle="1" w:styleId="Tekstblokowy2">
    <w:name w:val="Tekst blokowy2"/>
    <w:basedOn w:val="Normalny"/>
    <w:rsid w:val="001377E6"/>
    <w:pPr>
      <w:tabs>
        <w:tab w:val="left" w:pos="8820"/>
      </w:tabs>
      <w:ind w:left="-360" w:right="-33"/>
      <w:jc w:val="both"/>
    </w:pPr>
  </w:style>
  <w:style w:type="paragraph" w:customStyle="1" w:styleId="WW-Nagwekindeksuuytkownika">
    <w:name w:val="WW-Nagłówek indeksu użytkownika"/>
    <w:basedOn w:val="Nagwek"/>
    <w:rsid w:val="001377E6"/>
    <w:pPr>
      <w:suppressLineNumbers/>
    </w:pPr>
    <w:rPr>
      <w:b/>
      <w:bCs/>
      <w:sz w:val="32"/>
      <w:szCs w:val="32"/>
    </w:rPr>
  </w:style>
  <w:style w:type="paragraph" w:customStyle="1" w:styleId="WW-Nagwekindeksutabeli">
    <w:name w:val="WW-Nagłówek indeksu tabeli"/>
    <w:basedOn w:val="Nagwek"/>
    <w:rsid w:val="001377E6"/>
    <w:pPr>
      <w:suppressLineNumbers/>
    </w:pPr>
    <w:rPr>
      <w:b/>
      <w:bCs/>
      <w:sz w:val="32"/>
      <w:szCs w:val="32"/>
    </w:rPr>
  </w:style>
  <w:style w:type="paragraph" w:customStyle="1" w:styleId="Tekstpodstawowy21">
    <w:name w:val="Tekst podstawowy 21"/>
    <w:basedOn w:val="Normalny"/>
    <w:rsid w:val="001377E6"/>
    <w:pPr>
      <w:jc w:val="center"/>
    </w:pPr>
    <w:rPr>
      <w:rFonts w:ascii="Arial" w:eastAsia="Tahoma" w:hAnsi="Arial" w:cs="Arial"/>
      <w:b/>
      <w:bCs/>
      <w:sz w:val="36"/>
    </w:rPr>
  </w:style>
  <w:style w:type="paragraph" w:styleId="Tekstpodstawowywcity">
    <w:name w:val="Body Text Indent"/>
    <w:basedOn w:val="Normalny"/>
    <w:semiHidden/>
    <w:rsid w:val="001377E6"/>
    <w:pPr>
      <w:spacing w:after="120"/>
      <w:ind w:left="283"/>
    </w:pPr>
    <w:rPr>
      <w:rFonts w:eastAsia="Tahoma"/>
    </w:rPr>
  </w:style>
  <w:style w:type="paragraph" w:customStyle="1" w:styleId="LANSTERStandard">
    <w:name w:val="LANSTER_Standard"/>
    <w:basedOn w:val="Normalny"/>
    <w:rsid w:val="001377E6"/>
    <w:pPr>
      <w:widowControl/>
      <w:suppressAutoHyphens w:val="0"/>
      <w:spacing w:after="120" w:line="360" w:lineRule="auto"/>
      <w:ind w:firstLine="709"/>
      <w:jc w:val="both"/>
    </w:pPr>
    <w:rPr>
      <w:rFonts w:eastAsia="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1527</Words>
  <Characters>9168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Spis treści</vt:lpstr>
    </vt:vector>
  </TitlesOfParts>
  <Company>hgh</Company>
  <LinksUpToDate>false</LinksUpToDate>
  <CharactersWithSpaces>10674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subject/>
  <dc:creator>Piotr M</dc:creator>
  <cp:keywords/>
  <cp:lastModifiedBy>Demitel</cp:lastModifiedBy>
  <cp:revision>15</cp:revision>
  <cp:lastPrinted>2014-06-29T09:04:00Z</cp:lastPrinted>
  <dcterms:created xsi:type="dcterms:W3CDTF">2015-03-06T11:15:00Z</dcterms:created>
  <dcterms:modified xsi:type="dcterms:W3CDTF">2015-12-30T12:09:00Z</dcterms:modified>
</cp:coreProperties>
</file>